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384109268"/>
        <w:docPartObj>
          <w:docPartGallery w:val="Cover Pages"/>
          <w:docPartUnique/>
        </w:docPartObj>
      </w:sdtPr>
      <w:sdtEndPr>
        <w:rPr>
          <w:rStyle w:val="Strong"/>
          <w:b/>
          <w:bCs/>
          <w:color w:val="4D4F51"/>
          <w:bdr w:val="none" w:sz="0" w:space="0" w:color="auto" w:frame="1"/>
        </w:rPr>
      </w:sdtEndPr>
      <w:sdtContent>
        <w:p w14:paraId="11C2EF8A" w14:textId="4A0290A5" w:rsidR="00B72347" w:rsidRDefault="00B72347">
          <w:r>
            <w:rPr>
              <w:noProof/>
            </w:rPr>
            <mc:AlternateContent>
              <mc:Choice Requires="wps">
                <w:drawing>
                  <wp:anchor distT="0" distB="0" distL="114300" distR="114300" simplePos="0" relativeHeight="251660288" behindDoc="0" locked="0" layoutInCell="1" allowOverlap="1" wp14:anchorId="1C34ED96" wp14:editId="1BB04BD5">
                    <wp:simplePos x="0" y="0"/>
                    <wp:positionH relativeFrom="page">
                      <wp:posOffset>3516923</wp:posOffset>
                    </wp:positionH>
                    <wp:positionV relativeFrom="page">
                      <wp:posOffset>316523</wp:posOffset>
                    </wp:positionV>
                    <wp:extent cx="2875915" cy="2365131"/>
                    <wp:effectExtent l="0" t="0" r="635" b="0"/>
                    <wp:wrapNone/>
                    <wp:docPr id="467" name="Rectangle 467"/>
                    <wp:cNvGraphicFramePr/>
                    <a:graphic xmlns:a="http://schemas.openxmlformats.org/drawingml/2006/main">
                      <a:graphicData uri="http://schemas.microsoft.com/office/word/2010/wordprocessingShape">
                        <wps:wsp>
                          <wps:cNvSpPr/>
                          <wps:spPr>
                            <a:xfrm>
                              <a:off x="0" y="0"/>
                              <a:ext cx="2875915" cy="2365131"/>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AA63D9" w14:textId="7A3893B6" w:rsidR="009B55C1" w:rsidRDefault="009B55C1">
                                <w:pPr>
                                  <w:spacing w:before="240"/>
                                  <w:jc w:val="center"/>
                                  <w:rPr>
                                    <w:color w:val="FFFFFF" w:themeColor="background1"/>
                                  </w:rPr>
                                </w:pPr>
                                <w:sdt>
                                  <w:sdtPr>
                                    <w:rPr>
                                      <w:color w:val="FFFFFF" w:themeColor="background1"/>
                                    </w:rPr>
                                    <w:alias w:val="Abstract"/>
                                    <w:id w:val="1346062301"/>
                                    <w:dataBinding w:prefixMappings="xmlns:ns0='http://schemas.microsoft.com/office/2006/coverPageProps'" w:xpath="/ns0:CoverPageProperties[1]/ns0:Abstract[1]" w:storeItemID="{55AF091B-3C7A-41E3-B477-F2FDAA23CFDA}"/>
                                    <w:text/>
                                  </w:sdtPr>
                                  <w:sdtContent>
                                    <w:r>
                                      <w:rPr>
                                        <w:color w:val="FFFFFF" w:themeColor="background1"/>
                                      </w:rPr>
                                      <w:t>Wayne State University’s efforts to support program assessment are guided by WSU Assessment’s mission, learning outcomes, and program goals. The success of those efforts is assessed annually and drive improvements in the following year.</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0</wp14:pctHeight>
                    </wp14:sizeRelV>
                  </wp:anchor>
                </w:drawing>
              </mc:Choice>
              <mc:Fallback>
                <w:pict>
                  <v:rect w14:anchorId="1C34ED96" id="Rectangle 467" o:spid="_x0000_s1026" style="position:absolute;margin-left:276.9pt;margin-top:24.9pt;width:226.45pt;height:186.25pt;z-index:251660288;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EI0mwIAAJYFAAAOAAAAZHJzL2Uyb0RvYy54bWysVE1v2zAMvQ/YfxB0Xx2nS5oFdYqgRYcB&#10;RRu0HXpWZCk2IIuapMTOfv0oyXbWrthhWA4KKT0+fpjk5VXXKHIQ1tWgC5qfTSgRmkNZ611Bvz/f&#10;flpQ4jzTJVOgRUGPwtGr1ccPl61ZiilUoEphCZJot2xNQSvvzTLLHK9Ew9wZGKHxUYJtmEfV7rLS&#10;shbZG5VNJ5N51oItjQUunMPbm/RIV5FfSsH9g5ROeKIKirH5eNp4bsOZrS7ZcmeZqWreh8H+IYqG&#10;1RqdjlQ3zDOyt/UfVE3NLTiQ/oxDk4GUNRcxB8wmn7zJ5qliRsRcsDjOjGVy/4+W3x82ltRlQT/P&#10;LyjRrMGP9IhlY3qnBAmXWKLWuCUin8zG9ppDMeTbSduEf8yEdLGsx7GsovOE4+V0cTH7ks8o4fg2&#10;PZ/P8vM8sGYnc2Od/yqgIUEoqMUAYjnZ4c75BB0gwZsDVZe3tVJRCb0irpUlB4Zf2XfTnvwVSumA&#10;1RCsEmG4yUJmKZco+aMSAaf0o5BYlhB9DCQ25MkJ41xon6enipUi+Z5N8Dd4H8KKiUbCwCzR/8jd&#10;EwzIRDJwpyh7fDAVsZ9H48nfAkvGo0X0DNqPxk2twb5HoDCr3nPCD0VKpQlV8t22Q0gQt1AesX8s&#10;pMFyht/W+AXvmPMbZnGScOZwO/gHPKSCtqDQS5RUYH++dx/w2OD4SkmLk1lQ92PPrKBEfdPY+vli&#10;uliEWX6l2VfaNmrYahdzROp9cw3YGjnuIsOjiLfWq0GUFpoXXCTr4BmfmObov6DbQbz2aWfgIuJi&#10;vY4gHGDD/J1+MjxQhxKHHn3uXpg1fSN7nIF7GOaYLd/0c8IGSw3rvQdZx2Y/VbYvPg5/7KJ+UYXt&#10;8rseUad1uvoFAAD//wMAUEsDBBQABgAIAAAAIQBQX5sg4gAAAAsBAAAPAAAAZHJzL2Rvd25yZXYu&#10;eG1sTI/NTsMwEITvSLyDtUhcEHWaYn5CnAqhInFoD2n7AG68JIF4HWK3DX16tic4rXZnNPNtPh9d&#10;Jw44hNaThukkAYFUedtSrWG7ebt9BBGiIWs6T6jhBwPMi8uL3GTWH6nEwzrWgkMoZEZDE2OfSRmq&#10;Bp0JE98jsfbhB2cir0Mt7WCOHO46mSbJvXSmJW5oTI+vDVZf673TUL2Xy++bz8oqJYNarMrTdLE6&#10;aX19Nb48g4g4xj8znPEZHQpm2vk92SA6DUrNGD1quHvieTZw3QOIHV/SdAayyOX/H4pfAAAA//8D&#10;AFBLAQItABQABgAIAAAAIQC2gziS/gAAAOEBAAATAAAAAAAAAAAAAAAAAAAAAABbQ29udGVudF9U&#10;eXBlc10ueG1sUEsBAi0AFAAGAAgAAAAhADj9If/WAAAAlAEAAAsAAAAAAAAAAAAAAAAALwEAAF9y&#10;ZWxzLy5yZWxzUEsBAi0AFAAGAAgAAAAhAM9cQjSbAgAAlgUAAA4AAAAAAAAAAAAAAAAALgIAAGRy&#10;cy9lMm9Eb2MueG1sUEsBAi0AFAAGAAgAAAAhAFBfmyDiAAAACwEAAA8AAAAAAAAAAAAAAAAA9QQA&#10;AGRycy9kb3ducmV2LnhtbFBLBQYAAAAABAAEAPMAAAAEBgAAAAA=&#10;" fillcolor="#373545 [3215]" stroked="f" strokeweight="1pt">
                    <v:textbox inset="14.4pt,14.4pt,14.4pt,28.8pt">
                      <w:txbxContent>
                        <w:p w14:paraId="06AA63D9" w14:textId="7A3893B6" w:rsidR="009B55C1" w:rsidRDefault="009B55C1">
                          <w:pPr>
                            <w:spacing w:before="240"/>
                            <w:jc w:val="center"/>
                            <w:rPr>
                              <w:color w:val="FFFFFF" w:themeColor="background1"/>
                            </w:rPr>
                          </w:pPr>
                          <w:sdt>
                            <w:sdtPr>
                              <w:rPr>
                                <w:color w:val="FFFFFF" w:themeColor="background1"/>
                              </w:rPr>
                              <w:alias w:val="Abstract"/>
                              <w:id w:val="1346062301"/>
                              <w:dataBinding w:prefixMappings="xmlns:ns0='http://schemas.microsoft.com/office/2006/coverPageProps'" w:xpath="/ns0:CoverPageProperties[1]/ns0:Abstract[1]" w:storeItemID="{55AF091B-3C7A-41E3-B477-F2FDAA23CFDA}"/>
                              <w:text/>
                            </w:sdtPr>
                            <w:sdtContent>
                              <w:r>
                                <w:rPr>
                                  <w:color w:val="FFFFFF" w:themeColor="background1"/>
                                </w:rPr>
                                <w:t>Wayne State University’s efforts to support program assessment are guided by WSU Assessment’s mission, learning outcomes, and program goals. The success of those efforts is assessed annually and drive improvements in the following year.</w:t>
                              </w:r>
                            </w:sdtContent>
                          </w:sdt>
                        </w:p>
                      </w:txbxContent>
                    </v:textbox>
                    <w10:wrap anchorx="page" anchory="page"/>
                  </v:rect>
                </w:pict>
              </mc:Fallback>
            </mc:AlternateContent>
          </w:r>
          <w:r>
            <w:rPr>
              <w:noProof/>
            </w:rPr>
            <mc:AlternateContent>
              <mc:Choice Requires="wps">
                <w:drawing>
                  <wp:anchor distT="0" distB="0" distL="114300" distR="114300" simplePos="0" relativeHeight="251659264" behindDoc="0" locked="0" layoutInCell="1" allowOverlap="1" wp14:anchorId="3CEED597" wp14:editId="7BF985C8">
                    <wp:simplePos x="0" y="0"/>
                    <wp:positionH relativeFrom="page">
                      <wp:posOffset>3420110</wp:posOffset>
                    </wp:positionH>
                    <wp:positionV relativeFrom="page">
                      <wp:posOffset>242570</wp:posOffset>
                    </wp:positionV>
                    <wp:extent cx="3108960" cy="7040880"/>
                    <wp:effectExtent l="0" t="0" r="15240" b="26670"/>
                    <wp:wrapNone/>
                    <wp:docPr id="468" name="Rectangle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xmlns:a="http://schemas.openxmlformats.org/drawingml/2006/main" xmlns:c="http://schemas.openxmlformats.org/drawingml/2006/chart">
                <w:pict w14:anchorId="1D052119">
                  <v:rect id="Rectangle 468" style="position:absolute;margin-left:269.3pt;margin-top:19.1pt;width:244.8pt;height:554.4pt;z-index:251659264;visibility:visible;mso-wrap-style:square;mso-width-percent:400;mso-height-percent:700;mso-wrap-distance-left:9pt;mso-wrap-distance-top:0;mso-wrap-distance-right:9pt;mso-wrap-distance-bottom:0;mso-position-horizontal:absolute;mso-position-horizontal-relative:page;mso-position-vertical:absolute;mso-position-vertical-relative:page;mso-width-percent:400;mso-height-percent:700;mso-width-relative:page;mso-height-relative:page;v-text-anchor:middle" o:spid="_x0000_s1026" fillcolor="white [3212]" strokecolor="#726672 [1614]" strokeweight="1.25pt" w14:anchorId="355299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pWqwIAAN8FAAAOAAAAZHJzL2Uyb0RvYy54bWysVN9PGzEMfp+0/yHK+7hr10KpuKIKxDSJ&#10;AQImntNc0jspibMk7bX76+fkflA6tEnT+pDGsf3Z/s72xeVOK7IVztdgCjo6ySkRhkNZm3VBvz/f&#10;fJpR4gMzJVNgREH3wtPLxccPF42dizFUoErhCIIYP29sQasQ7DzLPK+EZv4ErDColOA0Cyi6dVY6&#10;1iC6Vtk4z0+zBlxpHXDhPb5et0q6SPhSCh7upfQiEFVQzC2k06VzFc9sccHma8dsVfMuDfYPWWhW&#10;Gww6QF2zwMjG1b9B6Zo78CDDCQedgZQ1F6kGrGaUH1XzVDErUi1IjrcDTf7/wfK77YMjdVnQySl+&#10;KsM0fqRHpI2ZtRIkPiJFjfVztHyyD66TPF5jvTvpdPzHSsgu0bofaBW7QDg+fh7ls/NTZJ+j7iyf&#10;5LNZIj57dbfOhy8CNImXgjpMINHJtrc+YEg07U1iNA+qLm9qpZIQe0VcKUe2DL/yaj2KKaPHGytl&#10;SIMNOp2dTRPyG2Vqt0OIcbJRG/0NyhZ2muOvB+4jHofBoMrgY+SrZSjdwl6JmKkyj0Ii2chJG+Ao&#10;LuNcmDBq86tYKf4WOgFGZIlcDNgdQJ9kC9Jjt9R09tFVpCkZnPM2+p+cB48UGUwYnHVtwL0HoLCq&#10;LnJr35PUUhNZWkG5x1Z00M6ot/ymxma4ZT48MIdDiQ2Eiybc4yEV4MeE7kZJBe7ne+/RHmcFtZQ0&#10;OOQF9T82zAlK1FeDU3Q+mkziVkjCZHo2RsEdalaHGrPRV4AdNsKVZnm6Rvug+qt0oF9wHy1jVFQx&#10;wzF2QXlwvXAV2uWDG42L5TKZ4SawLNyaJ8sjeGQ1Nvvz7oU5201EwGG6g34hsPnRYLS20dPAchNA&#10;1mlqXnnt+MYtknq223hxTR3Kyep1Ly9+AQAA//8DAFBLAwQUAAYACAAAACEAHGY3fd8AAAAMAQAA&#10;DwAAAGRycy9kb3ducmV2LnhtbEyPsW6DMBCG90p9B+sqdWtsSJoigonSSt3aAdqlm8EXQMFnip1A&#10;3r5marb/dJ/++y7bz6ZnFxxdZ0lCtBLAkGqrO2okfH+9PyXAnFekVW8JJVzRwT6/v8tUqu1EBV5K&#10;37BQQi5VElrvh5RzV7dolFvZASnsjnY0yodxbLge1RTKTc9jIbbcqI7ChVYN+NZifSrPRkJxrKrq&#10;85Xa8qr6AjfR4ef3Y5Ly8WE+7IB5nP0/DIt+UIc8OFX2TNqxXsLzOtkGVMI6iYEtgIiXVIUUbV4E&#10;8Dzjt0/kfwAAAP//AwBQSwECLQAUAAYACAAAACEAtoM4kv4AAADhAQAAEwAAAAAAAAAAAAAAAAAA&#10;AAAAW0NvbnRlbnRfVHlwZXNdLnhtbFBLAQItABQABgAIAAAAIQA4/SH/1gAAAJQBAAALAAAAAAAA&#10;AAAAAAAAAC8BAABfcmVscy8ucmVsc1BLAQItABQABgAIAAAAIQAdj/pWqwIAAN8FAAAOAAAAAAAA&#10;AAAAAAAAAC4CAABkcnMvZTJvRG9jLnhtbFBLAQItABQABgAIAAAAIQAcZjd93wAAAAwBAAAPAAAA&#10;AAAAAAAAAAAAAAUFAABkcnMvZG93bnJldi54bWxQSwUGAAAAAAQABADzAAAAEQYAAAAA&#10;">
                    <w10:wrap anchorx="page" anchory="page"/>
                  </v:rect>
                </w:pict>
              </mc:Fallback>
            </mc:AlternateContent>
          </w:r>
          <w:r>
            <w:rPr>
              <w:noProof/>
            </w:rPr>
            <mc:AlternateContent>
              <mc:Choice Requires="wps">
                <w:drawing>
                  <wp:anchor distT="0" distB="0" distL="114300" distR="114300" simplePos="0" relativeHeight="251663360" behindDoc="1" locked="0" layoutInCell="1" allowOverlap="1" wp14:anchorId="2AA3DEBA" wp14:editId="15E2397F">
                    <wp:simplePos x="0" y="0"/>
                    <wp:positionH relativeFrom="page">
                      <wp:align>center</wp:align>
                    </wp:positionH>
                    <wp:positionV relativeFrom="page">
                      <wp:align>center</wp:align>
                    </wp:positionV>
                    <wp:extent cx="7383780" cy="9555480"/>
                    <wp:effectExtent l="0" t="0" r="7620" b="762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42448525" w14:textId="77777777" w:rsidR="009B55C1" w:rsidRDefault="009B55C1"/>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AA3DEBA" id="Rectangle 466" o:spid="_x0000_s1027"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Y1Q1QIAAIsGAAAOAAAAZHJzL2Uyb0RvYy54bWysVVtv0zAUfkfiP1h+Z+m9JVo6VZuGkMo2&#10;bUN7dh2niXB8jO3e+PU7tpOsGwUE4iU6PvfznUvOL/a1JFthbAUqo/2zHiVCccgrtc7o18frDzNK&#10;rGMqZxKUyOhBWHoxf//ufKdTMYASZC4MQSfKpjud0dI5nSaJ5aWomT0DLRQKCzA1c/g06yQ3bIfe&#10;a5kMer1JsgOTawNcWIvcqyik8+C/KAR3t0VhhSMyo5ibC18Tviv/TebnLF0bpsuKN2mwf8iiZpXC&#10;oJ2rK+YY2ZjqJ1d1xQ1YKNwZhzqBoqi4CDVgNf3em2oeSqZFqAXBsbqDyf4/t/xme2dIlWd0NJlQ&#10;oliNTbpH2JhaS0E8EyHaaZui5oO+M75Iq5fAv1kUJK8k/mEbnX1haq+LJZJ9wPvQ4S32jnBkToez&#10;4XSGbeEo+zgej0f48F5Z2pprY90nATXxREYNZhZwZtuldVG1VWngz68rKQNtUSUSRANi1guWYbTE&#10;pTRky3AoGOdCuX4QyU39BfLIx+HqNeOBbByiyJ61bMyx8xQyXtvjWH2v91cBJ61nlh4HHLXskwGR&#10;uY5lesqwrnipfDYKPBgRJs8J7YodCr1yBym8nlT3osApwJ4M/gSSLVkuIhjjX+YWHHrPBcbvfCMo&#10;w1PupRs0bW/UvaUI29vZ/hbLWGFnEQKDcp1xXSkwpyP328hRv8UoIuNBcvvVPixI0PScFeQHXBoD&#10;8ZpYza8rnM4ls+6OGTwfONF4Et0tfgoJu4xCQ1FSgvlxiu/1catRSskOz1FG7fcNM4IS+Vnh7A6m&#10;o+HAH7DwGo2n/mFeiVbHIrWpLwHHu4/nV/NAegMnW7IwUD/h7Vz4uChiimP0jHJn2seli4cSry8X&#10;i0VQw6ulmVuqB829c4+037/H/RMzullSh/t9A+3xYumbXY263lLBYuOgqMIivyDb9AAvXlyseJ39&#10;ST1+B62Xf8j8GQAA//8DAFBLAwQUAAYACAAAACEA23K2+9wAAAAHAQAADwAAAGRycy9kb3ducmV2&#10;LnhtbEyPQUvDQBCF74L/YRnBm90kaikxmyKCh4IgqfkB291pEszOxuwmjf56p17sZZjhPd58r9gu&#10;rhczjqHzpCBdJSCQjLcdNQrqj9e7DYgQNVnde0IF3xhgW15fFTq3/kQVzvvYCA6hkGsFbYxDLmUw&#10;LTodVn5AYu3oR6cjn2Mj7ahPHO56mSXJWjrdEX9o9YAvLZrP/eQUJNP7fF8f06oyJst2YWd+6q83&#10;pW5vlucnEBGX+G+GMz6jQ8lMBz+RDaLnDPb9zbOWrjPuceDtMXnYgCwLeclf/gIAAP//AwBQSwEC&#10;LQAUAAYACAAAACEAtoM4kv4AAADhAQAAEwAAAAAAAAAAAAAAAAAAAAAAW0NvbnRlbnRfVHlwZXNd&#10;LnhtbFBLAQItABQABgAIAAAAIQA4/SH/1gAAAJQBAAALAAAAAAAAAAAAAAAAAC8BAABfcmVscy8u&#10;cmVsc1BLAQItABQABgAIAAAAIQBAsY1Q1QIAAIsGAAAOAAAAAAAAAAAAAAAAAC4CAABkcnMvZTJv&#10;RG9jLnhtbFBLAQItABQABgAIAAAAIQDbcrb73AAAAAcBAAAPAAAAAAAAAAAAAAAAAC8FAABkcnMv&#10;ZG93bnJldi54bWxQSwUGAAAAAAQABADzAAAAOAYAAAAA&#10;" fillcolor="#eee6f3 [660]" stroked="f" strokeweight="1pt">
                    <v:fill color2="#cdb5dc [1940]" rotate="t" focus="100%" type="gradient">
                      <o:fill v:ext="view" type="gradientUnscaled"/>
                    </v:fill>
                    <v:path arrowok="t"/>
                    <v:textbox inset="21.6pt,,21.6pt">
                      <w:txbxContent>
                        <w:p w14:paraId="42448525" w14:textId="77777777" w:rsidR="009B55C1" w:rsidRDefault="009B55C1"/>
                      </w:txbxContent>
                    </v:textbox>
                    <w10:wrap anchorx="page" anchory="page"/>
                  </v:rect>
                </w:pict>
              </mc:Fallback>
            </mc:AlternateContent>
          </w:r>
          <w:r>
            <w:rPr>
              <w:noProof/>
            </w:rPr>
            <mc:AlternateContent>
              <mc:Choice Requires="wps">
                <w:drawing>
                  <wp:anchor distT="0" distB="0" distL="114300" distR="114300" simplePos="0" relativeHeight="251662336" behindDoc="0" locked="0" layoutInCell="1" allowOverlap="1" wp14:anchorId="52403E13" wp14:editId="059A44BC">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69000</wp14:pctPosVOffset>
                        </wp:positionV>
                      </mc:Choice>
                      <mc:Fallback>
                        <wp:positionV relativeFrom="page">
                          <wp:posOffset>6939915</wp:posOffset>
                        </wp:positionV>
                      </mc:Fallback>
                    </mc:AlternateContent>
                    <wp:extent cx="2875915" cy="118745"/>
                    <wp:effectExtent l="0" t="0" r="0" b="0"/>
                    <wp:wrapNone/>
                    <wp:docPr id="469" name="Rectangle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xmlns:a="http://schemas.openxmlformats.org/drawingml/2006/main" xmlns:c="http://schemas.openxmlformats.org/drawingml/2006/chart">
                <w:pict w14:anchorId="51886BEA">
                  <v:rect id="Rectangle 469"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spid="_x0000_s1026" fillcolor="#ad84c6 [3204]" stroked="f" strokeweight="1pt" w14:anchorId="3BDB1E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sgQIAAFUFAAAOAAAAZHJzL2Uyb0RvYy54bWysVE1v2zAMvQ/YfxB0Xx0HST+COkXQosOA&#10;oi3aDj2rshQbkEWNUuJkv36U5LhFW+wwLAdFEslH8vlR5xe7zrCtQt+CrXh5NOFMWQl1a9cV//l0&#10;/e2UMx+ErYUBqyq+V55fLL9+Oe/dQk2hAVMrZARi/aJ3FW9CcIui8LJRnfBH4JQlowbsRKAjrosa&#10;RU/onSmmk8lx0QPWDkEq7+n2Khv5MuFrrWS409qrwEzFqbaQVkzrS1yL5blYrFG4ppVDGeIfquhE&#10;aynpCHUlgmAbbD9Ada1E8KDDkYSuAK1bqVIP1E05edfNYyOcSr0QOd6NNPn/Bytvt/fI2rris+Mz&#10;zqzo6CM9EG3Cro1i8ZIo6p1fkOeju8fh5Gkb+91p7OI/dcJ2idb9SKvaBSbpcnp6Mj8r55xJspXl&#10;6clsHkGL12iHPnxX0LG4qThS/sSm2N74kF0PLjGZsXG1cN0ak63xpohV5rrSLuyNyt4PSlOLsZKE&#10;msSlLg2yrSBZCCmVDWU2NaJW+Xo+od9Q5xiRqjaWACOypvwj9gAQhfsRO1c5+MdQlbQ5Bk/+VlgO&#10;HiNSZrBhDO5aC/gZgKGuhszZ/0BSpiay9AL1ngSAkCfDO3nd0je4ET7cC6RRoKGh8Q53tGgDfcVh&#10;2HHWAP7+7D76k0LJyllPo1Vx/2sjUHFmfljS7lk5m8VZTIfZ/GRKB3xreXlrsZvuEugzlfSQOJm2&#10;0T+Yw1YjdM/0CqxiVjIJKyl3xWXAw+Ey5JGnd0Sq1Sq50fw5EW7so5MRPLIaNfa0exboBiEGkvAt&#10;HMZQLN7pMfvGSAurTQDdJrG+8jrwTbObhDO8M/FxeHtOXq+v4fIPAAAA//8DAFBLAwQUAAYACAAA&#10;ACEA3ymaJN0AAAAEAQAADwAAAGRycy9kb3ducmV2LnhtbEyPQUvDQBCF74L/YRnBi9jdFKtNzKaI&#10;4EW0YPWgt212kg1mZ0N228b+ekcvenkwvMd735Sryfdij2PsAmnIZgoEUh1sR62Gt9eHyyWImAxZ&#10;0wdCDV8YYVWdnpSmsOFAL7jfpFZwCcXCaHApDYWUsXboTZyFAYm9JozeJD7HVtrRHLjc93Ku1LX0&#10;piNecGbAe4f152bnNTTP73SxOOaNexof84+gMrU+Zlqfn013tyASTukvDD/4jA4VM23DjmwUvQZ+&#10;JP0qe1eLeQ5iy6HlDciqlP/hq28AAAD//wMAUEsBAi0AFAAGAAgAAAAhALaDOJL+AAAA4QEAABMA&#10;AAAAAAAAAAAAAAAAAAAAAFtDb250ZW50X1R5cGVzXS54bWxQSwECLQAUAAYACAAAACEAOP0h/9YA&#10;AACUAQAACwAAAAAAAAAAAAAAAAAvAQAAX3JlbHMvLnJlbHNQSwECLQAUAAYACAAAACEA/sri7IEC&#10;AABVBQAADgAAAAAAAAAAAAAAAAAuAgAAZHJzL2Uyb0RvYy54bWxQSwECLQAUAAYACAAAACEA3yma&#10;JN0AAAAEAQAADwAAAAAAAAAAAAAAAADbBAAAZHJzL2Rvd25yZXYueG1sUEsFBgAAAAAEAAQA8wAA&#10;AOUFAAAAAA==&#10;">
                    <w10:wrap anchorx="page" anchory="page"/>
                  </v:rect>
                </w:pict>
              </mc:Fallback>
            </mc:AlternateContent>
          </w:r>
        </w:p>
        <w:p w14:paraId="52DAE9F9" w14:textId="33FFB55B" w:rsidR="002C684E" w:rsidRPr="00981F84" w:rsidRDefault="00B72347" w:rsidP="00981F84">
          <w:pPr>
            <w:rPr>
              <w:rStyle w:val="Strong"/>
              <w:color w:val="4D4F51"/>
              <w:bdr w:val="none" w:sz="0" w:space="0" w:color="auto" w:frame="1"/>
            </w:rPr>
          </w:pPr>
          <w:r>
            <w:rPr>
              <w:noProof/>
            </w:rPr>
            <mc:AlternateContent>
              <mc:Choice Requires="wps">
                <w:drawing>
                  <wp:anchor distT="0" distB="0" distL="114300" distR="114300" simplePos="0" relativeHeight="251661312" behindDoc="0" locked="0" layoutInCell="1" allowOverlap="1" wp14:anchorId="0A4B8E02" wp14:editId="1DB02E7D">
                    <wp:simplePos x="0" y="0"/>
                    <wp:positionH relativeFrom="page">
                      <wp:posOffset>3534508</wp:posOffset>
                    </wp:positionH>
                    <wp:positionV relativeFrom="page">
                      <wp:posOffset>2919046</wp:posOffset>
                    </wp:positionV>
                    <wp:extent cx="2797810" cy="3298923"/>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2797810" cy="3298923"/>
                            </a:xfrm>
                            <a:prstGeom prst="rect">
                              <a:avLst/>
                            </a:prstGeom>
                            <a:noFill/>
                            <a:ln w="6350">
                              <a:noFill/>
                            </a:ln>
                            <a:effectLst/>
                          </wps:spPr>
                          <wps:txbx>
                            <w:txbxContent>
                              <w:sdt>
                                <w:sdtPr>
                                  <w:rPr>
                                    <w:rStyle w:val="apple-converted-space"/>
                                    <w:rFonts w:asciiTheme="majorHAnsi" w:eastAsiaTheme="majorEastAsia" w:hAnsiTheme="majorHAnsi" w:cstheme="majorBidi"/>
                                    <w:b/>
                                    <w:bCs/>
                                    <w:color w:val="514DAA" w:themeColor="accent2" w:themeShade="BF"/>
                                    <w:spacing w:val="-7"/>
                                    <w:sz w:val="72"/>
                                    <w:szCs w:val="80"/>
                                    <w:bdr w:val="none" w:sz="0" w:space="0" w:color="auto" w:frame="1"/>
                                  </w:rPr>
                                  <w:alias w:val="Title"/>
                                  <w:id w:val="-958338334"/>
                                  <w:dataBinding w:prefixMappings="xmlns:ns0='http://schemas.openxmlformats.org/package/2006/metadata/core-properties' xmlns:ns1='http://purl.org/dc/elements/1.1/'" w:xpath="/ns0:coreProperties[1]/ns1:title[1]" w:storeItemID="{6C3C8BC8-F283-45AE-878A-BAB7291924A1}"/>
                                  <w:text/>
                                </w:sdtPr>
                                <w:sdtContent>
                                  <w:p w14:paraId="26031C36" w14:textId="59D1E20B" w:rsidR="009B55C1" w:rsidRPr="00B72347" w:rsidRDefault="009B55C1" w:rsidP="00B72347">
                                    <w:pPr>
                                      <w:spacing w:line="240" w:lineRule="auto"/>
                                      <w:rPr>
                                        <w:rFonts w:asciiTheme="majorHAnsi" w:eastAsiaTheme="majorEastAsia" w:hAnsiTheme="majorHAnsi" w:cstheme="majorBidi"/>
                                        <w:noProof/>
                                        <w:color w:val="AD84C6" w:themeColor="accent1"/>
                                        <w:sz w:val="56"/>
                                        <w:szCs w:val="144"/>
                                      </w:rPr>
                                    </w:pPr>
                                    <w:r w:rsidRPr="00B72347">
                                      <w:rPr>
                                        <w:rStyle w:val="apple-converted-space"/>
                                        <w:rFonts w:asciiTheme="majorHAnsi" w:eastAsiaTheme="majorEastAsia" w:hAnsiTheme="majorHAnsi" w:cstheme="majorBidi"/>
                                        <w:b/>
                                        <w:bCs/>
                                        <w:color w:val="514DAA" w:themeColor="accent2" w:themeShade="BF"/>
                                        <w:spacing w:val="-7"/>
                                        <w:sz w:val="72"/>
                                        <w:szCs w:val="80"/>
                                        <w:bdr w:val="none" w:sz="0" w:space="0" w:color="auto" w:frame="1"/>
                                      </w:rPr>
                                      <w:t>201</w:t>
                                    </w:r>
                                    <w:r>
                                      <w:rPr>
                                        <w:rStyle w:val="apple-converted-space"/>
                                        <w:rFonts w:asciiTheme="majorHAnsi" w:eastAsiaTheme="majorEastAsia" w:hAnsiTheme="majorHAnsi" w:cstheme="majorBidi"/>
                                        <w:b/>
                                        <w:bCs/>
                                        <w:color w:val="514DAA" w:themeColor="accent2" w:themeShade="BF"/>
                                        <w:spacing w:val="-7"/>
                                        <w:sz w:val="72"/>
                                        <w:szCs w:val="80"/>
                                        <w:bdr w:val="none" w:sz="0" w:space="0" w:color="auto" w:frame="1"/>
                                      </w:rPr>
                                      <w:t>7</w:t>
                                    </w:r>
                                    <w:r w:rsidRPr="00B72347">
                                      <w:rPr>
                                        <w:rStyle w:val="apple-converted-space"/>
                                        <w:rFonts w:asciiTheme="majorHAnsi" w:eastAsiaTheme="majorEastAsia" w:hAnsiTheme="majorHAnsi" w:cstheme="majorBidi"/>
                                        <w:b/>
                                        <w:bCs/>
                                        <w:color w:val="514DAA" w:themeColor="accent2" w:themeShade="BF"/>
                                        <w:spacing w:val="-7"/>
                                        <w:sz w:val="72"/>
                                        <w:szCs w:val="80"/>
                                        <w:bdr w:val="none" w:sz="0" w:space="0" w:color="auto" w:frame="1"/>
                                      </w:rPr>
                                      <w:t>-201</w:t>
                                    </w:r>
                                    <w:r>
                                      <w:rPr>
                                        <w:rStyle w:val="apple-converted-space"/>
                                        <w:rFonts w:asciiTheme="majorHAnsi" w:eastAsiaTheme="majorEastAsia" w:hAnsiTheme="majorHAnsi" w:cstheme="majorBidi"/>
                                        <w:b/>
                                        <w:bCs/>
                                        <w:color w:val="514DAA" w:themeColor="accent2" w:themeShade="BF"/>
                                        <w:spacing w:val="-7"/>
                                        <w:sz w:val="72"/>
                                        <w:szCs w:val="80"/>
                                        <w:bdr w:val="none" w:sz="0" w:space="0" w:color="auto" w:frame="1"/>
                                      </w:rPr>
                                      <w:t>8</w:t>
                                    </w:r>
                                    <w:r w:rsidRPr="00B72347">
                                      <w:rPr>
                                        <w:rStyle w:val="apple-converted-space"/>
                                        <w:rFonts w:asciiTheme="majorHAnsi" w:eastAsiaTheme="majorEastAsia" w:hAnsiTheme="majorHAnsi" w:cstheme="majorBidi"/>
                                        <w:b/>
                                        <w:bCs/>
                                        <w:color w:val="514DAA" w:themeColor="accent2" w:themeShade="BF"/>
                                        <w:spacing w:val="-7"/>
                                        <w:sz w:val="72"/>
                                        <w:szCs w:val="80"/>
                                        <w:bdr w:val="none" w:sz="0" w:space="0" w:color="auto" w:frame="1"/>
                                      </w:rPr>
                                      <w:t xml:space="preserve"> Assessment Plan Report for WSU Assessment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36000</wp14:pctWidth>
                    </wp14:sizeRelH>
                    <wp14:sizeRelV relativeFrom="page">
                      <wp14:pctHeight>0</wp14:pctHeight>
                    </wp14:sizeRelV>
                  </wp:anchor>
                </w:drawing>
              </mc:Choice>
              <mc:Fallback>
                <w:pict>
                  <v:shapetype w14:anchorId="0A4B8E02" id="_x0000_t202" coordsize="21600,21600" o:spt="202" path="m,l,21600r21600,l21600,xe">
                    <v:stroke joinstyle="miter"/>
                    <v:path gradientshapeok="t" o:connecttype="rect"/>
                  </v:shapetype>
                  <v:shape id="Text Box 470" o:spid="_x0000_s1028" type="#_x0000_t202" style="position:absolute;margin-left:278.3pt;margin-top:229.85pt;width:220.3pt;height:259.75pt;z-index:251661312;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mtJOAIAAGsEAAAOAAAAZHJzL2Uyb0RvYy54bWysVFFv2jAQfp+0/2D5fQQCLRARKtaKaRJq&#10;K8HUZ+PYJJLj82xDwn79zg6hqNvTtBdzd9/ls+++OxYPba3ISVhXgc7paDCkRGgORaUPOf2xW3+Z&#10;UeI80wVToEVOz8LRh+XnT4vGZCKFElQhLEES7bLG5LT03mRJ4ngpauYGYIRGUIKtmUfXHpLCsgbZ&#10;a5Wkw+F90oAtjAUunMPoUwfSZeSXUnD/IqUTnqic4tt8PG089+FMlguWHSwzZcUvz2D/8IqaVRov&#10;vVI9Mc/I0VZ/UNUVt+BA+gGHOgEpKy5iDVjNaPihmm3JjIi1YHOcubbJ/T9a/nx6taQqcjqZYn80&#10;q1GknWg9+QotCTHsUGNcholbg6m+RQCV7uMOg6HwVto6/GJJBHHkOl/7G+g4BtPpfDobIcQRG6fz&#10;2TwdB57k/XNjnf8moCbByKlFAWNf2WnjfJfap4TbNKwrpaKISpMmp/fju2H84IogudIhV8RxuNCE&#10;krqnB8u3+zY2Ie3L2kNxxmotdBPjDF9X+KINc/6VWRwRrALH3r/gIRXgzXCxKCnB/vpbPOSjcohS&#10;0uDI5dT9PDIrKFHfNWo6H00mSOujM7mbpujYW2R/i+hj/Qg41SNcMMOjGfK96k1poX7D7ViFWxFi&#10;muPdOfW9+ei7RcDt4mK1ikk4lYb5jd4aHqhD30K/d+0bs+Yiikc9n6EfTpZ90KbL7dRZHT3IKgoX&#10;+tx1FQUPDk50lP6yfWFlbv2Y9f4fsfwNAAD//wMAUEsDBBQABgAIAAAAIQAjHGDx4AAAAAsBAAAP&#10;AAAAZHJzL2Rvd25yZXYueG1sTI9BTsMwEEX3SNzBGiR21CGQhKRxqgrBosCGlANMYteJsMdR7LaB&#10;02NWsJvRPP15v94s1rCTmv3oSMDtKgGmqHdyJC3gY/988wDMBySJxpES8KU8bJrLixor6c70rk5t&#10;0CyGkK9QwBDCVHHu+0FZ9Cs3KYq3g5sthrjOmssZzzHcGp4mSc4tjhQ/DDipx0H1n+3RCjBvefv0&#10;mt6R3u014nfxsuu2KMT11bJdAwtqCX8w/OpHdWiiU+eOJD0zArIszyMq4D4rC2CRKMsiBdbFoShT&#10;4E3N/3dofgAAAP//AwBQSwECLQAUAAYACAAAACEAtoM4kv4AAADhAQAAEwAAAAAAAAAAAAAAAAAA&#10;AAAAW0NvbnRlbnRfVHlwZXNdLnhtbFBLAQItABQABgAIAAAAIQA4/SH/1gAAAJQBAAALAAAAAAAA&#10;AAAAAAAAAC8BAABfcmVscy8ucmVsc1BLAQItABQABgAIAAAAIQBKVmtJOAIAAGsEAAAOAAAAAAAA&#10;AAAAAAAAAC4CAABkcnMvZTJvRG9jLnhtbFBLAQItABQABgAIAAAAIQAjHGDx4AAAAAsBAAAPAAAA&#10;AAAAAAAAAAAAAJIEAABkcnMvZG93bnJldi54bWxQSwUGAAAAAAQABADzAAAAnwUAAAAA&#10;" filled="f" stroked="f" strokeweight=".5pt">
                    <v:textbox>
                      <w:txbxContent>
                        <w:sdt>
                          <w:sdtPr>
                            <w:rPr>
                              <w:rStyle w:val="apple-converted-space"/>
                              <w:rFonts w:asciiTheme="majorHAnsi" w:eastAsiaTheme="majorEastAsia" w:hAnsiTheme="majorHAnsi" w:cstheme="majorBidi"/>
                              <w:b/>
                              <w:bCs/>
                              <w:color w:val="514DAA" w:themeColor="accent2" w:themeShade="BF"/>
                              <w:spacing w:val="-7"/>
                              <w:sz w:val="72"/>
                              <w:szCs w:val="80"/>
                              <w:bdr w:val="none" w:sz="0" w:space="0" w:color="auto" w:frame="1"/>
                            </w:rPr>
                            <w:alias w:val="Title"/>
                            <w:id w:val="-958338334"/>
                            <w:dataBinding w:prefixMappings="xmlns:ns0='http://schemas.openxmlformats.org/package/2006/metadata/core-properties' xmlns:ns1='http://purl.org/dc/elements/1.1/'" w:xpath="/ns0:coreProperties[1]/ns1:title[1]" w:storeItemID="{6C3C8BC8-F283-45AE-878A-BAB7291924A1}"/>
                            <w:text/>
                          </w:sdtPr>
                          <w:sdtContent>
                            <w:p w14:paraId="26031C36" w14:textId="59D1E20B" w:rsidR="009B55C1" w:rsidRPr="00B72347" w:rsidRDefault="009B55C1" w:rsidP="00B72347">
                              <w:pPr>
                                <w:spacing w:line="240" w:lineRule="auto"/>
                                <w:rPr>
                                  <w:rFonts w:asciiTheme="majorHAnsi" w:eastAsiaTheme="majorEastAsia" w:hAnsiTheme="majorHAnsi" w:cstheme="majorBidi"/>
                                  <w:noProof/>
                                  <w:color w:val="AD84C6" w:themeColor="accent1"/>
                                  <w:sz w:val="56"/>
                                  <w:szCs w:val="144"/>
                                </w:rPr>
                              </w:pPr>
                              <w:r w:rsidRPr="00B72347">
                                <w:rPr>
                                  <w:rStyle w:val="apple-converted-space"/>
                                  <w:rFonts w:asciiTheme="majorHAnsi" w:eastAsiaTheme="majorEastAsia" w:hAnsiTheme="majorHAnsi" w:cstheme="majorBidi"/>
                                  <w:b/>
                                  <w:bCs/>
                                  <w:color w:val="514DAA" w:themeColor="accent2" w:themeShade="BF"/>
                                  <w:spacing w:val="-7"/>
                                  <w:sz w:val="72"/>
                                  <w:szCs w:val="80"/>
                                  <w:bdr w:val="none" w:sz="0" w:space="0" w:color="auto" w:frame="1"/>
                                </w:rPr>
                                <w:t>201</w:t>
                              </w:r>
                              <w:r>
                                <w:rPr>
                                  <w:rStyle w:val="apple-converted-space"/>
                                  <w:rFonts w:asciiTheme="majorHAnsi" w:eastAsiaTheme="majorEastAsia" w:hAnsiTheme="majorHAnsi" w:cstheme="majorBidi"/>
                                  <w:b/>
                                  <w:bCs/>
                                  <w:color w:val="514DAA" w:themeColor="accent2" w:themeShade="BF"/>
                                  <w:spacing w:val="-7"/>
                                  <w:sz w:val="72"/>
                                  <w:szCs w:val="80"/>
                                  <w:bdr w:val="none" w:sz="0" w:space="0" w:color="auto" w:frame="1"/>
                                </w:rPr>
                                <w:t>7</w:t>
                              </w:r>
                              <w:r w:rsidRPr="00B72347">
                                <w:rPr>
                                  <w:rStyle w:val="apple-converted-space"/>
                                  <w:rFonts w:asciiTheme="majorHAnsi" w:eastAsiaTheme="majorEastAsia" w:hAnsiTheme="majorHAnsi" w:cstheme="majorBidi"/>
                                  <w:b/>
                                  <w:bCs/>
                                  <w:color w:val="514DAA" w:themeColor="accent2" w:themeShade="BF"/>
                                  <w:spacing w:val="-7"/>
                                  <w:sz w:val="72"/>
                                  <w:szCs w:val="80"/>
                                  <w:bdr w:val="none" w:sz="0" w:space="0" w:color="auto" w:frame="1"/>
                                </w:rPr>
                                <w:t>-201</w:t>
                              </w:r>
                              <w:r>
                                <w:rPr>
                                  <w:rStyle w:val="apple-converted-space"/>
                                  <w:rFonts w:asciiTheme="majorHAnsi" w:eastAsiaTheme="majorEastAsia" w:hAnsiTheme="majorHAnsi" w:cstheme="majorBidi"/>
                                  <w:b/>
                                  <w:bCs/>
                                  <w:color w:val="514DAA" w:themeColor="accent2" w:themeShade="BF"/>
                                  <w:spacing w:val="-7"/>
                                  <w:sz w:val="72"/>
                                  <w:szCs w:val="80"/>
                                  <w:bdr w:val="none" w:sz="0" w:space="0" w:color="auto" w:frame="1"/>
                                </w:rPr>
                                <w:t>8</w:t>
                              </w:r>
                              <w:r w:rsidRPr="00B72347">
                                <w:rPr>
                                  <w:rStyle w:val="apple-converted-space"/>
                                  <w:rFonts w:asciiTheme="majorHAnsi" w:eastAsiaTheme="majorEastAsia" w:hAnsiTheme="majorHAnsi" w:cstheme="majorBidi"/>
                                  <w:b/>
                                  <w:bCs/>
                                  <w:color w:val="514DAA" w:themeColor="accent2" w:themeShade="BF"/>
                                  <w:spacing w:val="-7"/>
                                  <w:sz w:val="72"/>
                                  <w:szCs w:val="80"/>
                                  <w:bdr w:val="none" w:sz="0" w:space="0" w:color="auto" w:frame="1"/>
                                </w:rPr>
                                <w:t xml:space="preserve"> Assessment Plan Report for WSU Assessment</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64384" behindDoc="0" locked="0" layoutInCell="1" allowOverlap="1" wp14:anchorId="7E6C2E3C" wp14:editId="4C93EB5B">
                    <wp:simplePos x="0" y="0"/>
                    <wp:positionH relativeFrom="page">
                      <wp:posOffset>3536315</wp:posOffset>
                    </wp:positionH>
                    <wp:positionV relativeFrom="page">
                      <wp:posOffset>6365142</wp:posOffset>
                    </wp:positionV>
                    <wp:extent cx="2797810" cy="268605"/>
                    <wp:effectExtent l="0" t="0" r="0" b="0"/>
                    <wp:wrapSquare wrapText="bothSides"/>
                    <wp:docPr id="465" name="Text Box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4A308BB8" w14:textId="0F2097A3" w:rsidR="009B55C1" w:rsidRDefault="009B55C1">
                                <w:pPr>
                                  <w:pStyle w:val="NoSpacing"/>
                                  <w:rPr>
                                    <w:noProof/>
                                    <w:color w:val="373545" w:themeColor="text2"/>
                                  </w:rPr>
                                </w:pPr>
                                <w:sdt>
                                  <w:sdtPr>
                                    <w:rPr>
                                      <w:rStyle w:val="Strong"/>
                                      <w:rFonts w:asciiTheme="majorHAnsi" w:eastAsiaTheme="majorEastAsia" w:hAnsiTheme="majorHAnsi" w:cstheme="majorBidi"/>
                                      <w:color w:val="4D4F51"/>
                                      <w:sz w:val="30"/>
                                      <w:szCs w:val="30"/>
                                      <w:bdr w:val="none" w:sz="0" w:space="0" w:color="auto" w:frame="1"/>
                                    </w:rPr>
                                    <w:alias w:val="Author"/>
                                    <w:id w:val="15524260"/>
                                    <w:dataBinding w:prefixMappings="xmlns:ns0='http://schemas.openxmlformats.org/package/2006/metadata/core-properties' xmlns:ns1='http://purl.org/dc/elements/1.1/'" w:xpath="/ns0:coreProperties[1]/ns1:creator[1]" w:storeItemID="{6C3C8BC8-F283-45AE-878A-BAB7291924A1}"/>
                                    <w:text/>
                                  </w:sdtPr>
                                  <w:sdtContent>
                                    <w:r w:rsidRPr="00B72347">
                                      <w:rPr>
                                        <w:rStyle w:val="Strong"/>
                                        <w:rFonts w:asciiTheme="majorHAnsi" w:eastAsiaTheme="majorEastAsia" w:hAnsiTheme="majorHAnsi" w:cstheme="majorBidi"/>
                                        <w:color w:val="4D4F51"/>
                                        <w:sz w:val="30"/>
                                        <w:szCs w:val="30"/>
                                        <w:bdr w:val="none" w:sz="0" w:space="0" w:color="auto" w:frame="1"/>
                                      </w:rPr>
                                      <w:t>Prepared by Dr. Cathy Barrette, WSU Director of Assessment</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 w14:anchorId="7E6C2E3C" id="Text Box 465" o:spid="_x0000_s1029" type="#_x0000_t202" style="position:absolute;margin-left:278.45pt;margin-top:501.2pt;width:220.3pt;height:21.15pt;z-index:251664384;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EJkOgIAAGoEAAAOAAAAZHJzL2Uyb0RvYy54bWysVE2P2jAQvVfqf7B8LwksXxsRVnRXVJXQ&#10;7kpQ7dk4DomU2K5tSOiv77NDWLTtqerFmS+PZ96byeKhrStyEsaWSqZ0OIgpEZKrrJSHlP7Yrb/M&#10;KbGOyYxVSoqUnoWlD8vPnxaNTsRIFarKhCFIIm3S6JQWzukkiiwvRM3sQGkh4cyVqZmDag5RZliD&#10;7HUVjeJ4GjXKZNooLqyF9alz0mXIn+eCu5c8t8KRKqWozYXThHPvz2i5YMnBMF2U/FIG+4cqalZK&#10;PHpN9cQcI0dT/pGqLrlRVuVuwFUdqTwvuQg9oJth/KGbbcG0CL0AHKuvMNn/l5Y/n14NKbOUjqcT&#10;SiSrQdJOtI58VS3xNiDUaJsgcKsR6lo4wHRvtzD6xtvc1P6Llgj8wPp8xden4zCOZvez+RAuDt9o&#10;Op/GIX30flsb674JVRMvpNSAvwArO22sQyUI7UP8Y1Kty6oKHFaSNCmd3k3icOHqwY1K+lgRpuGS&#10;xnfUVe4l1+7bgMFd39VeZWc0a1Q3MFbzdYmKNsy6V2YwIWgCU+9ecOSVwsvqIlFSKPPrb3YfD+Lg&#10;paTBxKXU/jwyIyipvktQej8cj/2IBmU8mY2gmFvP/tYjj/WjwlAPsV+aB9HHu6oXc6PqNyzHyr8K&#10;F5Mcb6d034uPrtsDLBcXq1UIwlBq5jZyq7lP7XHzeO/aN2b0hRQHOp9VP5ss+cBNF+tvWr06OjAU&#10;iPM4d6iCRa9goAOfl+XzG3Orh6j3X8TyNwAAAP//AwBQSwMEFAAGAAgAAAAhAHcOg9fhAAAADQEA&#10;AA8AAABkcnMvZG93bnJldi54bWxMj8FOwzAMhu9IvENkJG4sYWq3tjSd0BASiNMGEuLmNaat1jil&#10;ybby9mSncbT/T78/l6vJ9uJIo+8ca7ifKRDEtTMdNxo+3p/vMhA+IBvsHZOGX/Kwqq6vSiyMO/GG&#10;jtvQiFjCvkANbQhDIaWvW7LoZ24gjtm3Gy2GOI6NNCOeYrnt5VyphbTYcbzQ4kDrlur99mA1vK3l&#10;E3869bp/wYZ+eko3Wfal9e3N9PgAItAULjCc9aM6VNFp5w5svOg1pOkij2gMlJonICKS58sUxO68&#10;SpIlyKqU/7+o/gAAAP//AwBQSwECLQAUAAYACAAAACEAtoM4kv4AAADhAQAAEwAAAAAAAAAAAAAA&#10;AAAAAAAAW0NvbnRlbnRfVHlwZXNdLnhtbFBLAQItABQABgAIAAAAIQA4/SH/1gAAAJQBAAALAAAA&#10;AAAAAAAAAAAAAC8BAABfcmVscy8ucmVsc1BLAQItABQABgAIAAAAIQB5AEJkOgIAAGoEAAAOAAAA&#10;AAAAAAAAAAAAAC4CAABkcnMvZTJvRG9jLnhtbFBLAQItABQABgAIAAAAIQB3DoPX4QAAAA0BAAAP&#10;AAAAAAAAAAAAAAAAAJQEAABkcnMvZG93bnJldi54bWxQSwUGAAAAAAQABADzAAAAogUAAAAA&#10;" filled="f" stroked="f" strokeweight=".5pt">
                    <v:textbox style="mso-fit-shape-to-text:t">
                      <w:txbxContent>
                        <w:p w14:paraId="4A308BB8" w14:textId="0F2097A3" w:rsidR="009B55C1" w:rsidRDefault="009B55C1">
                          <w:pPr>
                            <w:pStyle w:val="NoSpacing"/>
                            <w:rPr>
                              <w:noProof/>
                              <w:color w:val="373545" w:themeColor="text2"/>
                            </w:rPr>
                          </w:pPr>
                          <w:sdt>
                            <w:sdtPr>
                              <w:rPr>
                                <w:rStyle w:val="Strong"/>
                                <w:rFonts w:asciiTheme="majorHAnsi" w:eastAsiaTheme="majorEastAsia" w:hAnsiTheme="majorHAnsi" w:cstheme="majorBidi"/>
                                <w:color w:val="4D4F51"/>
                                <w:sz w:val="30"/>
                                <w:szCs w:val="30"/>
                                <w:bdr w:val="none" w:sz="0" w:space="0" w:color="auto" w:frame="1"/>
                              </w:rPr>
                              <w:alias w:val="Author"/>
                              <w:id w:val="15524260"/>
                              <w:dataBinding w:prefixMappings="xmlns:ns0='http://schemas.openxmlformats.org/package/2006/metadata/core-properties' xmlns:ns1='http://purl.org/dc/elements/1.1/'" w:xpath="/ns0:coreProperties[1]/ns1:creator[1]" w:storeItemID="{6C3C8BC8-F283-45AE-878A-BAB7291924A1}"/>
                              <w:text/>
                            </w:sdtPr>
                            <w:sdtContent>
                              <w:r w:rsidRPr="00B72347">
                                <w:rPr>
                                  <w:rStyle w:val="Strong"/>
                                  <w:rFonts w:asciiTheme="majorHAnsi" w:eastAsiaTheme="majorEastAsia" w:hAnsiTheme="majorHAnsi" w:cstheme="majorBidi"/>
                                  <w:color w:val="4D4F51"/>
                                  <w:sz w:val="30"/>
                                  <w:szCs w:val="30"/>
                                  <w:bdr w:val="none" w:sz="0" w:space="0" w:color="auto" w:frame="1"/>
                                </w:rPr>
                                <w:t>Prepared by Dr. Cathy Barrette, WSU Director of Assessment</w:t>
                              </w:r>
                            </w:sdtContent>
                          </w:sdt>
                        </w:p>
                      </w:txbxContent>
                    </v:textbox>
                    <w10:wrap type="square" anchorx="page" anchory="page"/>
                  </v:shape>
                </w:pict>
              </mc:Fallback>
            </mc:AlternateContent>
          </w:r>
          <w:r>
            <w:rPr>
              <w:rStyle w:val="Strong"/>
              <w:color w:val="4D4F51"/>
              <w:bdr w:val="none" w:sz="0" w:space="0" w:color="auto" w:frame="1"/>
            </w:rPr>
            <w:br w:type="page"/>
          </w:r>
        </w:p>
        <w:bookmarkStart w:id="0" w:name="_GoBack" w:displacedByCustomXml="next"/>
        <w:bookmarkEnd w:id="0" w:displacedByCustomXml="next"/>
      </w:sdtContent>
    </w:sdt>
    <w:sdt>
      <w:sdtPr>
        <w:rPr>
          <w:rFonts w:asciiTheme="minorHAnsi" w:eastAsiaTheme="minorEastAsia" w:hAnsiTheme="minorHAnsi" w:cstheme="minorBidi"/>
          <w:color w:val="auto"/>
          <w:sz w:val="22"/>
          <w:szCs w:val="21"/>
        </w:rPr>
        <w:id w:val="-1160076338"/>
        <w:docPartObj>
          <w:docPartGallery w:val="Table of Contents"/>
          <w:docPartUnique/>
        </w:docPartObj>
      </w:sdtPr>
      <w:sdtEndPr>
        <w:rPr>
          <w:b/>
          <w:bCs/>
          <w:noProof/>
        </w:rPr>
      </w:sdtEndPr>
      <w:sdtContent>
        <w:p w14:paraId="0080026F" w14:textId="6773B82E" w:rsidR="00981F84" w:rsidRDefault="00981F84">
          <w:pPr>
            <w:pStyle w:val="TOCHeading"/>
          </w:pPr>
          <w:r>
            <w:t>Table of Contents</w:t>
          </w:r>
        </w:p>
        <w:p w14:paraId="0F11C719" w14:textId="32292846" w:rsidR="009C7728" w:rsidRDefault="00981F84">
          <w:pPr>
            <w:pStyle w:val="TOC1"/>
            <w:tabs>
              <w:tab w:val="right" w:leader="dot" w:pos="9350"/>
            </w:tabs>
            <w:rPr>
              <w:noProof/>
              <w:szCs w:val="22"/>
            </w:rPr>
          </w:pPr>
          <w:r>
            <w:fldChar w:fldCharType="begin"/>
          </w:r>
          <w:r>
            <w:instrText xml:space="preserve"> TOC \o "1-3" \h \z \u </w:instrText>
          </w:r>
          <w:r>
            <w:fldChar w:fldCharType="separate"/>
          </w:r>
          <w:hyperlink w:anchor="_Toc536169684" w:history="1">
            <w:r w:rsidR="009C7728" w:rsidRPr="00EE2C36">
              <w:rPr>
                <w:rStyle w:val="Hyperlink"/>
                <w:b/>
                <w:bCs/>
                <w:noProof/>
                <w:bdr w:val="none" w:sz="0" w:space="0" w:color="auto" w:frame="1"/>
              </w:rPr>
              <w:t>EXECUTIVE SUMMARY</w:t>
            </w:r>
            <w:r w:rsidR="009C7728">
              <w:rPr>
                <w:noProof/>
                <w:webHidden/>
              </w:rPr>
              <w:tab/>
            </w:r>
            <w:r w:rsidR="009C7728">
              <w:rPr>
                <w:noProof/>
                <w:webHidden/>
              </w:rPr>
              <w:fldChar w:fldCharType="begin"/>
            </w:r>
            <w:r w:rsidR="009C7728">
              <w:rPr>
                <w:noProof/>
                <w:webHidden/>
              </w:rPr>
              <w:instrText xml:space="preserve"> PAGEREF _Toc536169684 \h </w:instrText>
            </w:r>
            <w:r w:rsidR="009C7728">
              <w:rPr>
                <w:noProof/>
                <w:webHidden/>
              </w:rPr>
            </w:r>
            <w:r w:rsidR="009C7728">
              <w:rPr>
                <w:noProof/>
                <w:webHidden/>
              </w:rPr>
              <w:fldChar w:fldCharType="separate"/>
            </w:r>
            <w:r w:rsidR="009C7728">
              <w:rPr>
                <w:noProof/>
                <w:webHidden/>
              </w:rPr>
              <w:t>4</w:t>
            </w:r>
            <w:r w:rsidR="009C7728">
              <w:rPr>
                <w:noProof/>
                <w:webHidden/>
              </w:rPr>
              <w:fldChar w:fldCharType="end"/>
            </w:r>
          </w:hyperlink>
        </w:p>
        <w:p w14:paraId="380FBF0F" w14:textId="442F687E" w:rsidR="009C7728" w:rsidRDefault="009B55C1">
          <w:pPr>
            <w:pStyle w:val="TOC1"/>
            <w:tabs>
              <w:tab w:val="right" w:leader="dot" w:pos="9350"/>
            </w:tabs>
            <w:rPr>
              <w:noProof/>
              <w:szCs w:val="22"/>
            </w:rPr>
          </w:pPr>
          <w:hyperlink w:anchor="_Toc536169685" w:history="1">
            <w:r w:rsidR="009C7728" w:rsidRPr="00EE2C36">
              <w:rPr>
                <w:rStyle w:val="Hyperlink"/>
                <w:b/>
                <w:bCs/>
                <w:noProof/>
                <w:bdr w:val="none" w:sz="0" w:space="0" w:color="auto" w:frame="1"/>
              </w:rPr>
              <w:t>HISTORICAL CONTEXT:</w:t>
            </w:r>
            <w:r w:rsidR="009C7728">
              <w:rPr>
                <w:noProof/>
                <w:webHidden/>
              </w:rPr>
              <w:tab/>
            </w:r>
            <w:r w:rsidR="009C7728">
              <w:rPr>
                <w:noProof/>
                <w:webHidden/>
              </w:rPr>
              <w:fldChar w:fldCharType="begin"/>
            </w:r>
            <w:r w:rsidR="009C7728">
              <w:rPr>
                <w:noProof/>
                <w:webHidden/>
              </w:rPr>
              <w:instrText xml:space="preserve"> PAGEREF _Toc536169685 \h </w:instrText>
            </w:r>
            <w:r w:rsidR="009C7728">
              <w:rPr>
                <w:noProof/>
                <w:webHidden/>
              </w:rPr>
            </w:r>
            <w:r w:rsidR="009C7728">
              <w:rPr>
                <w:noProof/>
                <w:webHidden/>
              </w:rPr>
              <w:fldChar w:fldCharType="separate"/>
            </w:r>
            <w:r w:rsidR="009C7728">
              <w:rPr>
                <w:noProof/>
                <w:webHidden/>
              </w:rPr>
              <w:t>7</w:t>
            </w:r>
            <w:r w:rsidR="009C7728">
              <w:rPr>
                <w:noProof/>
                <w:webHidden/>
              </w:rPr>
              <w:fldChar w:fldCharType="end"/>
            </w:r>
          </w:hyperlink>
        </w:p>
        <w:p w14:paraId="4F216609" w14:textId="6D75F955" w:rsidR="009C7728" w:rsidRDefault="009B55C1">
          <w:pPr>
            <w:pStyle w:val="TOC1"/>
            <w:tabs>
              <w:tab w:val="right" w:leader="dot" w:pos="9350"/>
            </w:tabs>
            <w:rPr>
              <w:noProof/>
              <w:szCs w:val="22"/>
            </w:rPr>
          </w:pPr>
          <w:hyperlink w:anchor="_Toc536169686" w:history="1">
            <w:r w:rsidR="009C7728" w:rsidRPr="00EE2C36">
              <w:rPr>
                <w:rStyle w:val="Hyperlink"/>
                <w:b/>
                <w:bCs/>
                <w:noProof/>
                <w:bdr w:val="none" w:sz="0" w:space="0" w:color="auto" w:frame="1"/>
              </w:rPr>
              <w:t>MISSION STATEMENT:</w:t>
            </w:r>
            <w:r w:rsidR="009C7728">
              <w:rPr>
                <w:noProof/>
                <w:webHidden/>
              </w:rPr>
              <w:tab/>
            </w:r>
            <w:r w:rsidR="009C7728">
              <w:rPr>
                <w:noProof/>
                <w:webHidden/>
              </w:rPr>
              <w:fldChar w:fldCharType="begin"/>
            </w:r>
            <w:r w:rsidR="009C7728">
              <w:rPr>
                <w:noProof/>
                <w:webHidden/>
              </w:rPr>
              <w:instrText xml:space="preserve"> PAGEREF _Toc536169686 \h </w:instrText>
            </w:r>
            <w:r w:rsidR="009C7728">
              <w:rPr>
                <w:noProof/>
                <w:webHidden/>
              </w:rPr>
            </w:r>
            <w:r w:rsidR="009C7728">
              <w:rPr>
                <w:noProof/>
                <w:webHidden/>
              </w:rPr>
              <w:fldChar w:fldCharType="separate"/>
            </w:r>
            <w:r w:rsidR="009C7728">
              <w:rPr>
                <w:noProof/>
                <w:webHidden/>
              </w:rPr>
              <w:t>9</w:t>
            </w:r>
            <w:r w:rsidR="009C7728">
              <w:rPr>
                <w:noProof/>
                <w:webHidden/>
              </w:rPr>
              <w:fldChar w:fldCharType="end"/>
            </w:r>
          </w:hyperlink>
        </w:p>
        <w:p w14:paraId="4F543AF7" w14:textId="63353D57" w:rsidR="009C7728" w:rsidRDefault="009B55C1">
          <w:pPr>
            <w:pStyle w:val="TOC2"/>
            <w:tabs>
              <w:tab w:val="right" w:leader="dot" w:pos="9350"/>
            </w:tabs>
            <w:rPr>
              <w:noProof/>
              <w:szCs w:val="22"/>
            </w:rPr>
          </w:pPr>
          <w:hyperlink w:anchor="_Toc536169687" w:history="1">
            <w:r w:rsidR="009C7728" w:rsidRPr="00EE2C36">
              <w:rPr>
                <w:rStyle w:val="Hyperlink"/>
                <w:noProof/>
              </w:rPr>
              <w:t>Professional development activities</w:t>
            </w:r>
            <w:r w:rsidR="009C7728">
              <w:rPr>
                <w:noProof/>
                <w:webHidden/>
              </w:rPr>
              <w:tab/>
            </w:r>
            <w:r w:rsidR="009C7728">
              <w:rPr>
                <w:noProof/>
                <w:webHidden/>
              </w:rPr>
              <w:fldChar w:fldCharType="begin"/>
            </w:r>
            <w:r w:rsidR="009C7728">
              <w:rPr>
                <w:noProof/>
                <w:webHidden/>
              </w:rPr>
              <w:instrText xml:space="preserve"> PAGEREF _Toc536169687 \h </w:instrText>
            </w:r>
            <w:r w:rsidR="009C7728">
              <w:rPr>
                <w:noProof/>
                <w:webHidden/>
              </w:rPr>
            </w:r>
            <w:r w:rsidR="009C7728">
              <w:rPr>
                <w:noProof/>
                <w:webHidden/>
              </w:rPr>
              <w:fldChar w:fldCharType="separate"/>
            </w:r>
            <w:r w:rsidR="009C7728">
              <w:rPr>
                <w:noProof/>
                <w:webHidden/>
              </w:rPr>
              <w:t>9</w:t>
            </w:r>
            <w:r w:rsidR="009C7728">
              <w:rPr>
                <w:noProof/>
                <w:webHidden/>
              </w:rPr>
              <w:fldChar w:fldCharType="end"/>
            </w:r>
          </w:hyperlink>
        </w:p>
        <w:p w14:paraId="6D66EB72" w14:textId="5E41A00A" w:rsidR="009C7728" w:rsidRDefault="009B55C1">
          <w:pPr>
            <w:pStyle w:val="TOC2"/>
            <w:tabs>
              <w:tab w:val="right" w:leader="dot" w:pos="9350"/>
            </w:tabs>
            <w:rPr>
              <w:noProof/>
              <w:szCs w:val="22"/>
            </w:rPr>
          </w:pPr>
          <w:hyperlink w:anchor="_Toc536169688" w:history="1">
            <w:r w:rsidR="009C7728" w:rsidRPr="00EE2C36">
              <w:rPr>
                <w:rStyle w:val="Hyperlink"/>
                <w:noProof/>
              </w:rPr>
              <w:t>Director of Assessment’s participation in committee discussions</w:t>
            </w:r>
            <w:r w:rsidR="009C7728">
              <w:rPr>
                <w:noProof/>
                <w:webHidden/>
              </w:rPr>
              <w:tab/>
            </w:r>
            <w:r w:rsidR="009C7728">
              <w:rPr>
                <w:noProof/>
                <w:webHidden/>
              </w:rPr>
              <w:fldChar w:fldCharType="begin"/>
            </w:r>
            <w:r w:rsidR="009C7728">
              <w:rPr>
                <w:noProof/>
                <w:webHidden/>
              </w:rPr>
              <w:instrText xml:space="preserve"> PAGEREF _Toc536169688 \h </w:instrText>
            </w:r>
            <w:r w:rsidR="009C7728">
              <w:rPr>
                <w:noProof/>
                <w:webHidden/>
              </w:rPr>
            </w:r>
            <w:r w:rsidR="009C7728">
              <w:rPr>
                <w:noProof/>
                <w:webHidden/>
              </w:rPr>
              <w:fldChar w:fldCharType="separate"/>
            </w:r>
            <w:r w:rsidR="009C7728">
              <w:rPr>
                <w:noProof/>
                <w:webHidden/>
              </w:rPr>
              <w:t>9</w:t>
            </w:r>
            <w:r w:rsidR="009C7728">
              <w:rPr>
                <w:noProof/>
                <w:webHidden/>
              </w:rPr>
              <w:fldChar w:fldCharType="end"/>
            </w:r>
          </w:hyperlink>
        </w:p>
        <w:p w14:paraId="20636CD3" w14:textId="4F372143" w:rsidR="009C7728" w:rsidRDefault="009B55C1">
          <w:pPr>
            <w:pStyle w:val="TOC2"/>
            <w:tabs>
              <w:tab w:val="right" w:leader="dot" w:pos="9350"/>
            </w:tabs>
            <w:rPr>
              <w:noProof/>
              <w:szCs w:val="22"/>
            </w:rPr>
          </w:pPr>
          <w:hyperlink w:anchor="_Toc536169689" w:history="1">
            <w:r w:rsidR="009C7728" w:rsidRPr="00EE2C36">
              <w:rPr>
                <w:rStyle w:val="Hyperlink"/>
                <w:noProof/>
              </w:rPr>
              <w:t>Dissemination of information</w:t>
            </w:r>
            <w:r w:rsidR="009C7728">
              <w:rPr>
                <w:noProof/>
                <w:webHidden/>
              </w:rPr>
              <w:tab/>
            </w:r>
            <w:r w:rsidR="009C7728">
              <w:rPr>
                <w:noProof/>
                <w:webHidden/>
              </w:rPr>
              <w:fldChar w:fldCharType="begin"/>
            </w:r>
            <w:r w:rsidR="009C7728">
              <w:rPr>
                <w:noProof/>
                <w:webHidden/>
              </w:rPr>
              <w:instrText xml:space="preserve"> PAGEREF _Toc536169689 \h </w:instrText>
            </w:r>
            <w:r w:rsidR="009C7728">
              <w:rPr>
                <w:noProof/>
                <w:webHidden/>
              </w:rPr>
            </w:r>
            <w:r w:rsidR="009C7728">
              <w:rPr>
                <w:noProof/>
                <w:webHidden/>
              </w:rPr>
              <w:fldChar w:fldCharType="separate"/>
            </w:r>
            <w:r w:rsidR="009C7728">
              <w:rPr>
                <w:noProof/>
                <w:webHidden/>
              </w:rPr>
              <w:t>10</w:t>
            </w:r>
            <w:r w:rsidR="009C7728">
              <w:rPr>
                <w:noProof/>
                <w:webHidden/>
              </w:rPr>
              <w:fldChar w:fldCharType="end"/>
            </w:r>
          </w:hyperlink>
        </w:p>
        <w:p w14:paraId="2152B099" w14:textId="61581228" w:rsidR="009C7728" w:rsidRDefault="009B55C1">
          <w:pPr>
            <w:pStyle w:val="TOC2"/>
            <w:tabs>
              <w:tab w:val="right" w:leader="dot" w:pos="9350"/>
            </w:tabs>
            <w:rPr>
              <w:noProof/>
              <w:szCs w:val="22"/>
            </w:rPr>
          </w:pPr>
          <w:hyperlink w:anchor="_Toc536169690" w:history="1">
            <w:r w:rsidR="009C7728" w:rsidRPr="00EE2C36">
              <w:rPr>
                <w:rStyle w:val="Hyperlink"/>
                <w:noProof/>
              </w:rPr>
              <w:t>Recognition of individuals and programs</w:t>
            </w:r>
            <w:r w:rsidR="009C7728">
              <w:rPr>
                <w:noProof/>
                <w:webHidden/>
              </w:rPr>
              <w:tab/>
            </w:r>
            <w:r w:rsidR="009C7728">
              <w:rPr>
                <w:noProof/>
                <w:webHidden/>
              </w:rPr>
              <w:fldChar w:fldCharType="begin"/>
            </w:r>
            <w:r w:rsidR="009C7728">
              <w:rPr>
                <w:noProof/>
                <w:webHidden/>
              </w:rPr>
              <w:instrText xml:space="preserve"> PAGEREF _Toc536169690 \h </w:instrText>
            </w:r>
            <w:r w:rsidR="009C7728">
              <w:rPr>
                <w:noProof/>
                <w:webHidden/>
              </w:rPr>
            </w:r>
            <w:r w:rsidR="009C7728">
              <w:rPr>
                <w:noProof/>
                <w:webHidden/>
              </w:rPr>
              <w:fldChar w:fldCharType="separate"/>
            </w:r>
            <w:r w:rsidR="009C7728">
              <w:rPr>
                <w:noProof/>
                <w:webHidden/>
              </w:rPr>
              <w:t>10</w:t>
            </w:r>
            <w:r w:rsidR="009C7728">
              <w:rPr>
                <w:noProof/>
                <w:webHidden/>
              </w:rPr>
              <w:fldChar w:fldCharType="end"/>
            </w:r>
          </w:hyperlink>
        </w:p>
        <w:p w14:paraId="7C4D9E2B" w14:textId="46C0B31C" w:rsidR="009C7728" w:rsidRDefault="009B55C1">
          <w:pPr>
            <w:pStyle w:val="TOC2"/>
            <w:tabs>
              <w:tab w:val="right" w:leader="dot" w:pos="9350"/>
            </w:tabs>
            <w:rPr>
              <w:noProof/>
              <w:szCs w:val="22"/>
            </w:rPr>
          </w:pPr>
          <w:hyperlink w:anchor="_Toc536169691" w:history="1">
            <w:r w:rsidR="009C7728" w:rsidRPr="00EE2C36">
              <w:rPr>
                <w:rStyle w:val="Hyperlink"/>
                <w:noProof/>
              </w:rPr>
              <w:t>Facilitating feedback processes</w:t>
            </w:r>
            <w:r w:rsidR="009C7728">
              <w:rPr>
                <w:noProof/>
                <w:webHidden/>
              </w:rPr>
              <w:tab/>
            </w:r>
            <w:r w:rsidR="009C7728">
              <w:rPr>
                <w:noProof/>
                <w:webHidden/>
              </w:rPr>
              <w:fldChar w:fldCharType="begin"/>
            </w:r>
            <w:r w:rsidR="009C7728">
              <w:rPr>
                <w:noProof/>
                <w:webHidden/>
              </w:rPr>
              <w:instrText xml:space="preserve"> PAGEREF _Toc536169691 \h </w:instrText>
            </w:r>
            <w:r w:rsidR="009C7728">
              <w:rPr>
                <w:noProof/>
                <w:webHidden/>
              </w:rPr>
            </w:r>
            <w:r w:rsidR="009C7728">
              <w:rPr>
                <w:noProof/>
                <w:webHidden/>
              </w:rPr>
              <w:fldChar w:fldCharType="separate"/>
            </w:r>
            <w:r w:rsidR="009C7728">
              <w:rPr>
                <w:noProof/>
                <w:webHidden/>
              </w:rPr>
              <w:t>10</w:t>
            </w:r>
            <w:r w:rsidR="009C7728">
              <w:rPr>
                <w:noProof/>
                <w:webHidden/>
              </w:rPr>
              <w:fldChar w:fldCharType="end"/>
            </w:r>
          </w:hyperlink>
        </w:p>
        <w:p w14:paraId="48B9C77D" w14:textId="2EAFDFC7" w:rsidR="009C7728" w:rsidRDefault="009B55C1">
          <w:pPr>
            <w:pStyle w:val="TOC1"/>
            <w:tabs>
              <w:tab w:val="right" w:leader="dot" w:pos="9350"/>
            </w:tabs>
            <w:rPr>
              <w:noProof/>
              <w:szCs w:val="22"/>
            </w:rPr>
          </w:pPr>
          <w:hyperlink w:anchor="_Toc536169692" w:history="1">
            <w:r w:rsidR="009C7728" w:rsidRPr="00EE2C36">
              <w:rPr>
                <w:rStyle w:val="Hyperlink"/>
                <w:b/>
                <w:noProof/>
              </w:rPr>
              <w:t>LEARNING OUTCOMES AND PROGRAM GOALS</w:t>
            </w:r>
            <w:r w:rsidR="009C7728">
              <w:rPr>
                <w:noProof/>
                <w:webHidden/>
              </w:rPr>
              <w:tab/>
            </w:r>
            <w:r w:rsidR="009C7728">
              <w:rPr>
                <w:noProof/>
                <w:webHidden/>
              </w:rPr>
              <w:fldChar w:fldCharType="begin"/>
            </w:r>
            <w:r w:rsidR="009C7728">
              <w:rPr>
                <w:noProof/>
                <w:webHidden/>
              </w:rPr>
              <w:instrText xml:space="preserve"> PAGEREF _Toc536169692 \h </w:instrText>
            </w:r>
            <w:r w:rsidR="009C7728">
              <w:rPr>
                <w:noProof/>
                <w:webHidden/>
              </w:rPr>
            </w:r>
            <w:r w:rsidR="009C7728">
              <w:rPr>
                <w:noProof/>
                <w:webHidden/>
              </w:rPr>
              <w:fldChar w:fldCharType="separate"/>
            </w:r>
            <w:r w:rsidR="009C7728">
              <w:rPr>
                <w:noProof/>
                <w:webHidden/>
              </w:rPr>
              <w:t>11</w:t>
            </w:r>
            <w:r w:rsidR="009C7728">
              <w:rPr>
                <w:noProof/>
                <w:webHidden/>
              </w:rPr>
              <w:fldChar w:fldCharType="end"/>
            </w:r>
          </w:hyperlink>
        </w:p>
        <w:p w14:paraId="1A26E798" w14:textId="1E1D1323" w:rsidR="009C7728" w:rsidRDefault="009B55C1">
          <w:pPr>
            <w:pStyle w:val="TOC1"/>
            <w:tabs>
              <w:tab w:val="right" w:leader="dot" w:pos="9350"/>
            </w:tabs>
            <w:rPr>
              <w:noProof/>
              <w:szCs w:val="22"/>
            </w:rPr>
          </w:pPr>
          <w:hyperlink w:anchor="_Toc536169693" w:history="1">
            <w:r w:rsidR="009C7728" w:rsidRPr="00EE2C36">
              <w:rPr>
                <w:rStyle w:val="Hyperlink"/>
                <w:b/>
                <w:noProof/>
              </w:rPr>
              <w:t>ASSESSMENT METHODS</w:t>
            </w:r>
            <w:r w:rsidR="009C7728">
              <w:rPr>
                <w:noProof/>
                <w:webHidden/>
              </w:rPr>
              <w:tab/>
            </w:r>
            <w:r w:rsidR="009C7728">
              <w:rPr>
                <w:noProof/>
                <w:webHidden/>
              </w:rPr>
              <w:fldChar w:fldCharType="begin"/>
            </w:r>
            <w:r w:rsidR="009C7728">
              <w:rPr>
                <w:noProof/>
                <w:webHidden/>
              </w:rPr>
              <w:instrText xml:space="preserve"> PAGEREF _Toc536169693 \h </w:instrText>
            </w:r>
            <w:r w:rsidR="009C7728">
              <w:rPr>
                <w:noProof/>
                <w:webHidden/>
              </w:rPr>
            </w:r>
            <w:r w:rsidR="009C7728">
              <w:rPr>
                <w:noProof/>
                <w:webHidden/>
              </w:rPr>
              <w:fldChar w:fldCharType="separate"/>
            </w:r>
            <w:r w:rsidR="009C7728">
              <w:rPr>
                <w:noProof/>
                <w:webHidden/>
              </w:rPr>
              <w:t>12</w:t>
            </w:r>
            <w:r w:rsidR="009C7728">
              <w:rPr>
                <w:noProof/>
                <w:webHidden/>
              </w:rPr>
              <w:fldChar w:fldCharType="end"/>
            </w:r>
          </w:hyperlink>
        </w:p>
        <w:p w14:paraId="618F7C3F" w14:textId="63A57B18" w:rsidR="009C7728" w:rsidRDefault="009B55C1">
          <w:pPr>
            <w:pStyle w:val="TOC2"/>
            <w:tabs>
              <w:tab w:val="right" w:leader="dot" w:pos="9350"/>
            </w:tabs>
            <w:rPr>
              <w:noProof/>
              <w:szCs w:val="22"/>
            </w:rPr>
          </w:pPr>
          <w:hyperlink w:anchor="_Toc536169694" w:history="1">
            <w:r w:rsidR="009C7728" w:rsidRPr="00EE2C36">
              <w:rPr>
                <w:rStyle w:val="Hyperlink"/>
                <w:noProof/>
              </w:rPr>
              <w:t>Feedback rubric scores:</w:t>
            </w:r>
            <w:r w:rsidR="009C7728">
              <w:rPr>
                <w:noProof/>
                <w:webHidden/>
              </w:rPr>
              <w:tab/>
            </w:r>
            <w:r w:rsidR="009C7728">
              <w:rPr>
                <w:noProof/>
                <w:webHidden/>
              </w:rPr>
              <w:fldChar w:fldCharType="begin"/>
            </w:r>
            <w:r w:rsidR="009C7728">
              <w:rPr>
                <w:noProof/>
                <w:webHidden/>
              </w:rPr>
              <w:instrText xml:space="preserve"> PAGEREF _Toc536169694 \h </w:instrText>
            </w:r>
            <w:r w:rsidR="009C7728">
              <w:rPr>
                <w:noProof/>
                <w:webHidden/>
              </w:rPr>
            </w:r>
            <w:r w:rsidR="009C7728">
              <w:rPr>
                <w:noProof/>
                <w:webHidden/>
              </w:rPr>
              <w:fldChar w:fldCharType="separate"/>
            </w:r>
            <w:r w:rsidR="009C7728">
              <w:rPr>
                <w:noProof/>
                <w:webHidden/>
              </w:rPr>
              <w:t>12</w:t>
            </w:r>
            <w:r w:rsidR="009C7728">
              <w:rPr>
                <w:noProof/>
                <w:webHidden/>
              </w:rPr>
              <w:fldChar w:fldCharType="end"/>
            </w:r>
          </w:hyperlink>
        </w:p>
        <w:p w14:paraId="589E6868" w14:textId="70DC885B" w:rsidR="009C7728" w:rsidRDefault="009B55C1">
          <w:pPr>
            <w:pStyle w:val="TOC2"/>
            <w:tabs>
              <w:tab w:val="right" w:leader="dot" w:pos="9350"/>
            </w:tabs>
            <w:rPr>
              <w:noProof/>
              <w:szCs w:val="22"/>
            </w:rPr>
          </w:pPr>
          <w:hyperlink w:anchor="_Toc536169695" w:history="1">
            <w:r w:rsidR="009C7728" w:rsidRPr="00EE2C36">
              <w:rPr>
                <w:rStyle w:val="Hyperlink"/>
                <w:noProof/>
              </w:rPr>
              <w:t>Campus assessment survey:</w:t>
            </w:r>
            <w:r w:rsidR="009C7728">
              <w:rPr>
                <w:noProof/>
                <w:webHidden/>
              </w:rPr>
              <w:tab/>
            </w:r>
            <w:r w:rsidR="009C7728">
              <w:rPr>
                <w:noProof/>
                <w:webHidden/>
              </w:rPr>
              <w:fldChar w:fldCharType="begin"/>
            </w:r>
            <w:r w:rsidR="009C7728">
              <w:rPr>
                <w:noProof/>
                <w:webHidden/>
              </w:rPr>
              <w:instrText xml:space="preserve"> PAGEREF _Toc536169695 \h </w:instrText>
            </w:r>
            <w:r w:rsidR="009C7728">
              <w:rPr>
                <w:noProof/>
                <w:webHidden/>
              </w:rPr>
            </w:r>
            <w:r w:rsidR="009C7728">
              <w:rPr>
                <w:noProof/>
                <w:webHidden/>
              </w:rPr>
              <w:fldChar w:fldCharType="separate"/>
            </w:r>
            <w:r w:rsidR="009C7728">
              <w:rPr>
                <w:noProof/>
                <w:webHidden/>
              </w:rPr>
              <w:t>13</w:t>
            </w:r>
            <w:r w:rsidR="009C7728">
              <w:rPr>
                <w:noProof/>
                <w:webHidden/>
              </w:rPr>
              <w:fldChar w:fldCharType="end"/>
            </w:r>
          </w:hyperlink>
        </w:p>
        <w:p w14:paraId="501850B8" w14:textId="6A5EF9B4" w:rsidR="009C7728" w:rsidRDefault="009B55C1">
          <w:pPr>
            <w:pStyle w:val="TOC2"/>
            <w:tabs>
              <w:tab w:val="right" w:leader="dot" w:pos="9350"/>
            </w:tabs>
            <w:rPr>
              <w:noProof/>
              <w:szCs w:val="22"/>
            </w:rPr>
          </w:pPr>
          <w:hyperlink w:anchor="_Toc536169696" w:history="1">
            <w:r w:rsidR="009C7728" w:rsidRPr="00EE2C36">
              <w:rPr>
                <w:rStyle w:val="Hyperlink"/>
                <w:noProof/>
              </w:rPr>
              <w:t>Participation data:</w:t>
            </w:r>
            <w:r w:rsidR="009C7728">
              <w:rPr>
                <w:noProof/>
                <w:webHidden/>
              </w:rPr>
              <w:tab/>
            </w:r>
            <w:r w:rsidR="009C7728">
              <w:rPr>
                <w:noProof/>
                <w:webHidden/>
              </w:rPr>
              <w:fldChar w:fldCharType="begin"/>
            </w:r>
            <w:r w:rsidR="009C7728">
              <w:rPr>
                <w:noProof/>
                <w:webHidden/>
              </w:rPr>
              <w:instrText xml:space="preserve"> PAGEREF _Toc536169696 \h </w:instrText>
            </w:r>
            <w:r w:rsidR="009C7728">
              <w:rPr>
                <w:noProof/>
                <w:webHidden/>
              </w:rPr>
            </w:r>
            <w:r w:rsidR="009C7728">
              <w:rPr>
                <w:noProof/>
                <w:webHidden/>
              </w:rPr>
              <w:fldChar w:fldCharType="separate"/>
            </w:r>
            <w:r w:rsidR="009C7728">
              <w:rPr>
                <w:noProof/>
                <w:webHidden/>
              </w:rPr>
              <w:t>14</w:t>
            </w:r>
            <w:r w:rsidR="009C7728">
              <w:rPr>
                <w:noProof/>
                <w:webHidden/>
              </w:rPr>
              <w:fldChar w:fldCharType="end"/>
            </w:r>
          </w:hyperlink>
        </w:p>
        <w:p w14:paraId="4FDD951C" w14:textId="4E1E8AB6" w:rsidR="009C7728" w:rsidRDefault="009B55C1">
          <w:pPr>
            <w:pStyle w:val="TOC1"/>
            <w:tabs>
              <w:tab w:val="right" w:leader="dot" w:pos="9350"/>
            </w:tabs>
            <w:rPr>
              <w:noProof/>
              <w:szCs w:val="22"/>
            </w:rPr>
          </w:pPr>
          <w:hyperlink w:anchor="_Toc536169697" w:history="1">
            <w:r w:rsidR="009C7728" w:rsidRPr="00EE2C36">
              <w:rPr>
                <w:rStyle w:val="Hyperlink"/>
                <w:b/>
                <w:bCs/>
                <w:noProof/>
                <w:bdr w:val="none" w:sz="0" w:space="0" w:color="auto" w:frame="1"/>
              </w:rPr>
              <w:t>ASSESSMENT RESULTS</w:t>
            </w:r>
            <w:r w:rsidR="009C7728">
              <w:rPr>
                <w:noProof/>
                <w:webHidden/>
              </w:rPr>
              <w:tab/>
            </w:r>
            <w:r w:rsidR="009C7728">
              <w:rPr>
                <w:noProof/>
                <w:webHidden/>
              </w:rPr>
              <w:fldChar w:fldCharType="begin"/>
            </w:r>
            <w:r w:rsidR="009C7728">
              <w:rPr>
                <w:noProof/>
                <w:webHidden/>
              </w:rPr>
              <w:instrText xml:space="preserve"> PAGEREF _Toc536169697 \h </w:instrText>
            </w:r>
            <w:r w:rsidR="009C7728">
              <w:rPr>
                <w:noProof/>
                <w:webHidden/>
              </w:rPr>
            </w:r>
            <w:r w:rsidR="009C7728">
              <w:rPr>
                <w:noProof/>
                <w:webHidden/>
              </w:rPr>
              <w:fldChar w:fldCharType="separate"/>
            </w:r>
            <w:r w:rsidR="009C7728">
              <w:rPr>
                <w:noProof/>
                <w:webHidden/>
              </w:rPr>
              <w:t>16</w:t>
            </w:r>
            <w:r w:rsidR="009C7728">
              <w:rPr>
                <w:noProof/>
                <w:webHidden/>
              </w:rPr>
              <w:fldChar w:fldCharType="end"/>
            </w:r>
          </w:hyperlink>
        </w:p>
        <w:p w14:paraId="02AE2D17" w14:textId="438DD422" w:rsidR="009C7728" w:rsidRDefault="009B55C1">
          <w:pPr>
            <w:pStyle w:val="TOC2"/>
            <w:tabs>
              <w:tab w:val="right" w:leader="dot" w:pos="9350"/>
            </w:tabs>
            <w:rPr>
              <w:noProof/>
              <w:szCs w:val="22"/>
            </w:rPr>
          </w:pPr>
          <w:hyperlink w:anchor="_Toc536169698" w:history="1">
            <w:r w:rsidR="009C7728" w:rsidRPr="00EE2C36">
              <w:rPr>
                <w:rStyle w:val="Hyperlink"/>
                <w:noProof/>
              </w:rPr>
              <w:t>RESULTS DETAILS</w:t>
            </w:r>
            <w:r w:rsidR="009C7728">
              <w:rPr>
                <w:noProof/>
                <w:webHidden/>
              </w:rPr>
              <w:tab/>
            </w:r>
            <w:r w:rsidR="009C7728">
              <w:rPr>
                <w:noProof/>
                <w:webHidden/>
              </w:rPr>
              <w:fldChar w:fldCharType="begin"/>
            </w:r>
            <w:r w:rsidR="009C7728">
              <w:rPr>
                <w:noProof/>
                <w:webHidden/>
              </w:rPr>
              <w:instrText xml:space="preserve"> PAGEREF _Toc536169698 \h </w:instrText>
            </w:r>
            <w:r w:rsidR="009C7728">
              <w:rPr>
                <w:noProof/>
                <w:webHidden/>
              </w:rPr>
            </w:r>
            <w:r w:rsidR="009C7728">
              <w:rPr>
                <w:noProof/>
                <w:webHidden/>
              </w:rPr>
              <w:fldChar w:fldCharType="separate"/>
            </w:r>
            <w:r w:rsidR="009C7728">
              <w:rPr>
                <w:noProof/>
                <w:webHidden/>
              </w:rPr>
              <w:t>17</w:t>
            </w:r>
            <w:r w:rsidR="009C7728">
              <w:rPr>
                <w:noProof/>
                <w:webHidden/>
              </w:rPr>
              <w:fldChar w:fldCharType="end"/>
            </w:r>
          </w:hyperlink>
        </w:p>
        <w:p w14:paraId="6F047DA1" w14:textId="1A25DEE4" w:rsidR="009C7728" w:rsidRDefault="009B55C1">
          <w:pPr>
            <w:pStyle w:val="TOC2"/>
            <w:tabs>
              <w:tab w:val="right" w:leader="dot" w:pos="9350"/>
            </w:tabs>
            <w:rPr>
              <w:noProof/>
              <w:szCs w:val="22"/>
            </w:rPr>
          </w:pPr>
          <w:hyperlink w:anchor="_Toc536169699" w:history="1">
            <w:r w:rsidR="009C7728" w:rsidRPr="00EE2C36">
              <w:rPr>
                <w:rStyle w:val="Hyperlink"/>
                <w:noProof/>
              </w:rPr>
              <w:t>LO1: WSU faculty and staff from academic and co-curricular programs identify the program assessment cycle’s stages, purposes, and benefits.</w:t>
            </w:r>
            <w:r w:rsidR="009C7728">
              <w:rPr>
                <w:noProof/>
                <w:webHidden/>
              </w:rPr>
              <w:tab/>
            </w:r>
            <w:r w:rsidR="009C7728">
              <w:rPr>
                <w:noProof/>
                <w:webHidden/>
              </w:rPr>
              <w:fldChar w:fldCharType="begin"/>
            </w:r>
            <w:r w:rsidR="009C7728">
              <w:rPr>
                <w:noProof/>
                <w:webHidden/>
              </w:rPr>
              <w:instrText xml:space="preserve"> PAGEREF _Toc536169699 \h </w:instrText>
            </w:r>
            <w:r w:rsidR="009C7728">
              <w:rPr>
                <w:noProof/>
                <w:webHidden/>
              </w:rPr>
            </w:r>
            <w:r w:rsidR="009C7728">
              <w:rPr>
                <w:noProof/>
                <w:webHidden/>
              </w:rPr>
              <w:fldChar w:fldCharType="separate"/>
            </w:r>
            <w:r w:rsidR="009C7728">
              <w:rPr>
                <w:noProof/>
                <w:webHidden/>
              </w:rPr>
              <w:t>17</w:t>
            </w:r>
            <w:r w:rsidR="009C7728">
              <w:rPr>
                <w:noProof/>
                <w:webHidden/>
              </w:rPr>
              <w:fldChar w:fldCharType="end"/>
            </w:r>
          </w:hyperlink>
        </w:p>
        <w:p w14:paraId="1A548520" w14:textId="2F6D0A5F" w:rsidR="009C7728" w:rsidRDefault="009B55C1">
          <w:pPr>
            <w:pStyle w:val="TOC3"/>
            <w:tabs>
              <w:tab w:val="right" w:leader="dot" w:pos="9350"/>
            </w:tabs>
            <w:rPr>
              <w:noProof/>
              <w:szCs w:val="22"/>
            </w:rPr>
          </w:pPr>
          <w:hyperlink w:anchor="_Toc536169700" w:history="1">
            <w:r w:rsidR="009C7728" w:rsidRPr="00EE2C36">
              <w:rPr>
                <w:rStyle w:val="Hyperlink"/>
                <w:noProof/>
              </w:rPr>
              <w:t>DATA SOURCE: Survey</w:t>
            </w:r>
            <w:r w:rsidR="009C7728">
              <w:rPr>
                <w:noProof/>
                <w:webHidden/>
              </w:rPr>
              <w:tab/>
            </w:r>
            <w:r w:rsidR="009C7728">
              <w:rPr>
                <w:noProof/>
                <w:webHidden/>
              </w:rPr>
              <w:fldChar w:fldCharType="begin"/>
            </w:r>
            <w:r w:rsidR="009C7728">
              <w:rPr>
                <w:noProof/>
                <w:webHidden/>
              </w:rPr>
              <w:instrText xml:space="preserve"> PAGEREF _Toc536169700 \h </w:instrText>
            </w:r>
            <w:r w:rsidR="009C7728">
              <w:rPr>
                <w:noProof/>
                <w:webHidden/>
              </w:rPr>
            </w:r>
            <w:r w:rsidR="009C7728">
              <w:rPr>
                <w:noProof/>
                <w:webHidden/>
              </w:rPr>
              <w:fldChar w:fldCharType="separate"/>
            </w:r>
            <w:r w:rsidR="009C7728">
              <w:rPr>
                <w:noProof/>
                <w:webHidden/>
              </w:rPr>
              <w:t>17</w:t>
            </w:r>
            <w:r w:rsidR="009C7728">
              <w:rPr>
                <w:noProof/>
                <w:webHidden/>
              </w:rPr>
              <w:fldChar w:fldCharType="end"/>
            </w:r>
          </w:hyperlink>
        </w:p>
        <w:p w14:paraId="3783DBF1" w14:textId="71596EA1" w:rsidR="009C7728" w:rsidRDefault="009B55C1">
          <w:pPr>
            <w:pStyle w:val="TOC2"/>
            <w:tabs>
              <w:tab w:val="right" w:leader="dot" w:pos="9350"/>
            </w:tabs>
            <w:rPr>
              <w:noProof/>
              <w:szCs w:val="22"/>
            </w:rPr>
          </w:pPr>
          <w:hyperlink w:anchor="_Toc536169701" w:history="1">
            <w:r w:rsidR="009C7728" w:rsidRPr="00EE2C36">
              <w:rPr>
                <w:rStyle w:val="Hyperlink"/>
                <w:noProof/>
              </w:rPr>
              <w:t>LO2: WSU faculty and staff from academic and co-curricular programs compose mission statements that reflect best practices</w:t>
            </w:r>
            <w:r w:rsidR="009C7728">
              <w:rPr>
                <w:noProof/>
                <w:webHidden/>
              </w:rPr>
              <w:tab/>
            </w:r>
            <w:r w:rsidR="009C7728">
              <w:rPr>
                <w:noProof/>
                <w:webHidden/>
              </w:rPr>
              <w:fldChar w:fldCharType="begin"/>
            </w:r>
            <w:r w:rsidR="009C7728">
              <w:rPr>
                <w:noProof/>
                <w:webHidden/>
              </w:rPr>
              <w:instrText xml:space="preserve"> PAGEREF _Toc536169701 \h </w:instrText>
            </w:r>
            <w:r w:rsidR="009C7728">
              <w:rPr>
                <w:noProof/>
                <w:webHidden/>
              </w:rPr>
            </w:r>
            <w:r w:rsidR="009C7728">
              <w:rPr>
                <w:noProof/>
                <w:webHidden/>
              </w:rPr>
              <w:fldChar w:fldCharType="separate"/>
            </w:r>
            <w:r w:rsidR="009C7728">
              <w:rPr>
                <w:noProof/>
                <w:webHidden/>
              </w:rPr>
              <w:t>17</w:t>
            </w:r>
            <w:r w:rsidR="009C7728">
              <w:rPr>
                <w:noProof/>
                <w:webHidden/>
              </w:rPr>
              <w:fldChar w:fldCharType="end"/>
            </w:r>
          </w:hyperlink>
        </w:p>
        <w:p w14:paraId="589972AF" w14:textId="71A07BD2" w:rsidR="009C7728" w:rsidRDefault="009B55C1">
          <w:pPr>
            <w:pStyle w:val="TOC3"/>
            <w:tabs>
              <w:tab w:val="right" w:leader="dot" w:pos="9350"/>
            </w:tabs>
            <w:rPr>
              <w:noProof/>
              <w:szCs w:val="22"/>
            </w:rPr>
          </w:pPr>
          <w:hyperlink w:anchor="_Toc536169702" w:history="1">
            <w:r w:rsidR="009C7728" w:rsidRPr="00EE2C36">
              <w:rPr>
                <w:rStyle w:val="Hyperlink"/>
                <w:noProof/>
              </w:rPr>
              <w:t>DATA SOURCES: Rubric scores, Participation data</w:t>
            </w:r>
            <w:r w:rsidR="009C7728">
              <w:rPr>
                <w:noProof/>
                <w:webHidden/>
              </w:rPr>
              <w:tab/>
            </w:r>
            <w:r w:rsidR="009C7728">
              <w:rPr>
                <w:noProof/>
                <w:webHidden/>
              </w:rPr>
              <w:fldChar w:fldCharType="begin"/>
            </w:r>
            <w:r w:rsidR="009C7728">
              <w:rPr>
                <w:noProof/>
                <w:webHidden/>
              </w:rPr>
              <w:instrText xml:space="preserve"> PAGEREF _Toc536169702 \h </w:instrText>
            </w:r>
            <w:r w:rsidR="009C7728">
              <w:rPr>
                <w:noProof/>
                <w:webHidden/>
              </w:rPr>
            </w:r>
            <w:r w:rsidR="009C7728">
              <w:rPr>
                <w:noProof/>
                <w:webHidden/>
              </w:rPr>
              <w:fldChar w:fldCharType="separate"/>
            </w:r>
            <w:r w:rsidR="009C7728">
              <w:rPr>
                <w:noProof/>
                <w:webHidden/>
              </w:rPr>
              <w:t>17</w:t>
            </w:r>
            <w:r w:rsidR="009C7728">
              <w:rPr>
                <w:noProof/>
                <w:webHidden/>
              </w:rPr>
              <w:fldChar w:fldCharType="end"/>
            </w:r>
          </w:hyperlink>
        </w:p>
        <w:p w14:paraId="11D17E04" w14:textId="2C14AAF1" w:rsidR="009C7728" w:rsidRDefault="009B55C1">
          <w:pPr>
            <w:pStyle w:val="TOC3"/>
            <w:tabs>
              <w:tab w:val="right" w:leader="dot" w:pos="9350"/>
            </w:tabs>
            <w:rPr>
              <w:noProof/>
              <w:szCs w:val="22"/>
            </w:rPr>
          </w:pPr>
          <w:hyperlink w:anchor="_Toc536169703" w:history="1">
            <w:r w:rsidR="009C7728" w:rsidRPr="00EE2C36">
              <w:rPr>
                <w:rStyle w:val="Hyperlink"/>
                <w:noProof/>
              </w:rPr>
              <w:t>SUMMARY OF RESULTS FOR L02:</w:t>
            </w:r>
            <w:r w:rsidR="009C7728">
              <w:rPr>
                <w:noProof/>
                <w:webHidden/>
              </w:rPr>
              <w:tab/>
            </w:r>
            <w:r w:rsidR="009C7728">
              <w:rPr>
                <w:noProof/>
                <w:webHidden/>
              </w:rPr>
              <w:fldChar w:fldCharType="begin"/>
            </w:r>
            <w:r w:rsidR="009C7728">
              <w:rPr>
                <w:noProof/>
                <w:webHidden/>
              </w:rPr>
              <w:instrText xml:space="preserve"> PAGEREF _Toc536169703 \h </w:instrText>
            </w:r>
            <w:r w:rsidR="009C7728">
              <w:rPr>
                <w:noProof/>
                <w:webHidden/>
              </w:rPr>
            </w:r>
            <w:r w:rsidR="009C7728">
              <w:rPr>
                <w:noProof/>
                <w:webHidden/>
              </w:rPr>
              <w:fldChar w:fldCharType="separate"/>
            </w:r>
            <w:r w:rsidR="009C7728">
              <w:rPr>
                <w:noProof/>
                <w:webHidden/>
              </w:rPr>
              <w:t>17</w:t>
            </w:r>
            <w:r w:rsidR="009C7728">
              <w:rPr>
                <w:noProof/>
                <w:webHidden/>
              </w:rPr>
              <w:fldChar w:fldCharType="end"/>
            </w:r>
          </w:hyperlink>
        </w:p>
        <w:p w14:paraId="2CDC1C26" w14:textId="36234997" w:rsidR="009C7728" w:rsidRDefault="009B55C1">
          <w:pPr>
            <w:pStyle w:val="TOC2"/>
            <w:tabs>
              <w:tab w:val="right" w:leader="dot" w:pos="9350"/>
            </w:tabs>
            <w:rPr>
              <w:noProof/>
              <w:szCs w:val="22"/>
            </w:rPr>
          </w:pPr>
          <w:hyperlink w:anchor="_Toc536169704" w:history="1">
            <w:r w:rsidR="009C7728" w:rsidRPr="00EE2C36">
              <w:rPr>
                <w:rStyle w:val="Hyperlink"/>
                <w:noProof/>
              </w:rPr>
              <w:t>LO3: WSU faculty and staff from academic and co-curricular programs compose learning outcomes that reflect best practices</w:t>
            </w:r>
            <w:r w:rsidR="009C7728">
              <w:rPr>
                <w:noProof/>
                <w:webHidden/>
              </w:rPr>
              <w:tab/>
            </w:r>
            <w:r w:rsidR="009C7728">
              <w:rPr>
                <w:noProof/>
                <w:webHidden/>
              </w:rPr>
              <w:fldChar w:fldCharType="begin"/>
            </w:r>
            <w:r w:rsidR="009C7728">
              <w:rPr>
                <w:noProof/>
                <w:webHidden/>
              </w:rPr>
              <w:instrText xml:space="preserve"> PAGEREF _Toc536169704 \h </w:instrText>
            </w:r>
            <w:r w:rsidR="009C7728">
              <w:rPr>
                <w:noProof/>
                <w:webHidden/>
              </w:rPr>
            </w:r>
            <w:r w:rsidR="009C7728">
              <w:rPr>
                <w:noProof/>
                <w:webHidden/>
              </w:rPr>
              <w:fldChar w:fldCharType="separate"/>
            </w:r>
            <w:r w:rsidR="009C7728">
              <w:rPr>
                <w:noProof/>
                <w:webHidden/>
              </w:rPr>
              <w:t>18</w:t>
            </w:r>
            <w:r w:rsidR="009C7728">
              <w:rPr>
                <w:noProof/>
                <w:webHidden/>
              </w:rPr>
              <w:fldChar w:fldCharType="end"/>
            </w:r>
          </w:hyperlink>
        </w:p>
        <w:p w14:paraId="1330963B" w14:textId="3E859ABA" w:rsidR="009C7728" w:rsidRDefault="009B55C1">
          <w:pPr>
            <w:pStyle w:val="TOC3"/>
            <w:tabs>
              <w:tab w:val="right" w:leader="dot" w:pos="9350"/>
            </w:tabs>
            <w:rPr>
              <w:noProof/>
              <w:szCs w:val="22"/>
            </w:rPr>
          </w:pPr>
          <w:hyperlink w:anchor="_Toc536169705" w:history="1">
            <w:r w:rsidR="009C7728" w:rsidRPr="00EE2C36">
              <w:rPr>
                <w:rStyle w:val="Hyperlink"/>
                <w:noProof/>
              </w:rPr>
              <w:t>DATA SOURCES: Rubric scores, Participation data</w:t>
            </w:r>
            <w:r w:rsidR="009C7728">
              <w:rPr>
                <w:noProof/>
                <w:webHidden/>
              </w:rPr>
              <w:tab/>
            </w:r>
            <w:r w:rsidR="009C7728">
              <w:rPr>
                <w:noProof/>
                <w:webHidden/>
              </w:rPr>
              <w:fldChar w:fldCharType="begin"/>
            </w:r>
            <w:r w:rsidR="009C7728">
              <w:rPr>
                <w:noProof/>
                <w:webHidden/>
              </w:rPr>
              <w:instrText xml:space="preserve"> PAGEREF _Toc536169705 \h </w:instrText>
            </w:r>
            <w:r w:rsidR="009C7728">
              <w:rPr>
                <w:noProof/>
                <w:webHidden/>
              </w:rPr>
            </w:r>
            <w:r w:rsidR="009C7728">
              <w:rPr>
                <w:noProof/>
                <w:webHidden/>
              </w:rPr>
              <w:fldChar w:fldCharType="separate"/>
            </w:r>
            <w:r w:rsidR="009C7728">
              <w:rPr>
                <w:noProof/>
                <w:webHidden/>
              </w:rPr>
              <w:t>18</w:t>
            </w:r>
            <w:r w:rsidR="009C7728">
              <w:rPr>
                <w:noProof/>
                <w:webHidden/>
              </w:rPr>
              <w:fldChar w:fldCharType="end"/>
            </w:r>
          </w:hyperlink>
        </w:p>
        <w:p w14:paraId="4A00004B" w14:textId="28A571B7" w:rsidR="009C7728" w:rsidRDefault="009B55C1">
          <w:pPr>
            <w:pStyle w:val="TOC3"/>
            <w:tabs>
              <w:tab w:val="right" w:leader="dot" w:pos="9350"/>
            </w:tabs>
            <w:rPr>
              <w:noProof/>
              <w:szCs w:val="22"/>
            </w:rPr>
          </w:pPr>
          <w:hyperlink w:anchor="_Toc536169706" w:history="1">
            <w:r w:rsidR="009C7728" w:rsidRPr="00EE2C36">
              <w:rPr>
                <w:rStyle w:val="Hyperlink"/>
                <w:noProof/>
              </w:rPr>
              <w:t>SUMMARY OF RESULTS FOR L03:</w:t>
            </w:r>
            <w:r w:rsidR="009C7728">
              <w:rPr>
                <w:noProof/>
                <w:webHidden/>
              </w:rPr>
              <w:tab/>
            </w:r>
            <w:r w:rsidR="009C7728">
              <w:rPr>
                <w:noProof/>
                <w:webHidden/>
              </w:rPr>
              <w:fldChar w:fldCharType="begin"/>
            </w:r>
            <w:r w:rsidR="009C7728">
              <w:rPr>
                <w:noProof/>
                <w:webHidden/>
              </w:rPr>
              <w:instrText xml:space="preserve"> PAGEREF _Toc536169706 \h </w:instrText>
            </w:r>
            <w:r w:rsidR="009C7728">
              <w:rPr>
                <w:noProof/>
                <w:webHidden/>
              </w:rPr>
            </w:r>
            <w:r w:rsidR="009C7728">
              <w:rPr>
                <w:noProof/>
                <w:webHidden/>
              </w:rPr>
              <w:fldChar w:fldCharType="separate"/>
            </w:r>
            <w:r w:rsidR="009C7728">
              <w:rPr>
                <w:noProof/>
                <w:webHidden/>
              </w:rPr>
              <w:t>18</w:t>
            </w:r>
            <w:r w:rsidR="009C7728">
              <w:rPr>
                <w:noProof/>
                <w:webHidden/>
              </w:rPr>
              <w:fldChar w:fldCharType="end"/>
            </w:r>
          </w:hyperlink>
        </w:p>
        <w:p w14:paraId="7D18132F" w14:textId="5D455A15" w:rsidR="009C7728" w:rsidRDefault="009B55C1">
          <w:pPr>
            <w:pStyle w:val="TOC2"/>
            <w:tabs>
              <w:tab w:val="right" w:leader="dot" w:pos="9350"/>
            </w:tabs>
            <w:rPr>
              <w:noProof/>
              <w:szCs w:val="22"/>
            </w:rPr>
          </w:pPr>
          <w:hyperlink w:anchor="_Toc536169707" w:history="1">
            <w:r w:rsidR="009C7728" w:rsidRPr="00EE2C36">
              <w:rPr>
                <w:rStyle w:val="Hyperlink"/>
                <w:noProof/>
              </w:rPr>
              <w:t>LO4: WSU faculty and staff from academic (and co-curricular) programs accurately and clearly represent the development of student learning outcomes in a curriculum map</w:t>
            </w:r>
            <w:r w:rsidR="009C7728">
              <w:rPr>
                <w:noProof/>
                <w:webHidden/>
              </w:rPr>
              <w:tab/>
            </w:r>
            <w:r w:rsidR="009C7728">
              <w:rPr>
                <w:noProof/>
                <w:webHidden/>
              </w:rPr>
              <w:fldChar w:fldCharType="begin"/>
            </w:r>
            <w:r w:rsidR="009C7728">
              <w:rPr>
                <w:noProof/>
                <w:webHidden/>
              </w:rPr>
              <w:instrText xml:space="preserve"> PAGEREF _Toc536169707 \h </w:instrText>
            </w:r>
            <w:r w:rsidR="009C7728">
              <w:rPr>
                <w:noProof/>
                <w:webHidden/>
              </w:rPr>
            </w:r>
            <w:r w:rsidR="009C7728">
              <w:rPr>
                <w:noProof/>
                <w:webHidden/>
              </w:rPr>
              <w:fldChar w:fldCharType="separate"/>
            </w:r>
            <w:r w:rsidR="009C7728">
              <w:rPr>
                <w:noProof/>
                <w:webHidden/>
              </w:rPr>
              <w:t>18</w:t>
            </w:r>
            <w:r w:rsidR="009C7728">
              <w:rPr>
                <w:noProof/>
                <w:webHidden/>
              </w:rPr>
              <w:fldChar w:fldCharType="end"/>
            </w:r>
          </w:hyperlink>
        </w:p>
        <w:p w14:paraId="1FA4FF64" w14:textId="4CE1EB56" w:rsidR="009C7728" w:rsidRDefault="009B55C1">
          <w:pPr>
            <w:pStyle w:val="TOC3"/>
            <w:tabs>
              <w:tab w:val="right" w:leader="dot" w:pos="9350"/>
            </w:tabs>
            <w:rPr>
              <w:noProof/>
              <w:szCs w:val="22"/>
            </w:rPr>
          </w:pPr>
          <w:hyperlink w:anchor="_Toc536169708" w:history="1">
            <w:r w:rsidR="009C7728" w:rsidRPr="00EE2C36">
              <w:rPr>
                <w:rStyle w:val="Hyperlink"/>
                <w:noProof/>
              </w:rPr>
              <w:t>DATA SOURCES: Rubric scores, Participation data</w:t>
            </w:r>
            <w:r w:rsidR="009C7728">
              <w:rPr>
                <w:noProof/>
                <w:webHidden/>
              </w:rPr>
              <w:tab/>
            </w:r>
            <w:r w:rsidR="009C7728">
              <w:rPr>
                <w:noProof/>
                <w:webHidden/>
              </w:rPr>
              <w:fldChar w:fldCharType="begin"/>
            </w:r>
            <w:r w:rsidR="009C7728">
              <w:rPr>
                <w:noProof/>
                <w:webHidden/>
              </w:rPr>
              <w:instrText xml:space="preserve"> PAGEREF _Toc536169708 \h </w:instrText>
            </w:r>
            <w:r w:rsidR="009C7728">
              <w:rPr>
                <w:noProof/>
                <w:webHidden/>
              </w:rPr>
            </w:r>
            <w:r w:rsidR="009C7728">
              <w:rPr>
                <w:noProof/>
                <w:webHidden/>
              </w:rPr>
              <w:fldChar w:fldCharType="separate"/>
            </w:r>
            <w:r w:rsidR="009C7728">
              <w:rPr>
                <w:noProof/>
                <w:webHidden/>
              </w:rPr>
              <w:t>18</w:t>
            </w:r>
            <w:r w:rsidR="009C7728">
              <w:rPr>
                <w:noProof/>
                <w:webHidden/>
              </w:rPr>
              <w:fldChar w:fldCharType="end"/>
            </w:r>
          </w:hyperlink>
        </w:p>
        <w:p w14:paraId="17E668FC" w14:textId="513BB654" w:rsidR="009C7728" w:rsidRDefault="009B55C1">
          <w:pPr>
            <w:pStyle w:val="TOC3"/>
            <w:tabs>
              <w:tab w:val="right" w:leader="dot" w:pos="9350"/>
            </w:tabs>
            <w:rPr>
              <w:noProof/>
              <w:szCs w:val="22"/>
            </w:rPr>
          </w:pPr>
          <w:hyperlink w:anchor="_Toc536169709" w:history="1">
            <w:r w:rsidR="009C7728" w:rsidRPr="00EE2C36">
              <w:rPr>
                <w:rStyle w:val="Hyperlink"/>
                <w:noProof/>
              </w:rPr>
              <w:t>SUMMARY OF RESULTS FOR L04:</w:t>
            </w:r>
            <w:r w:rsidR="009C7728">
              <w:rPr>
                <w:noProof/>
                <w:webHidden/>
              </w:rPr>
              <w:tab/>
            </w:r>
            <w:r w:rsidR="009C7728">
              <w:rPr>
                <w:noProof/>
                <w:webHidden/>
              </w:rPr>
              <w:fldChar w:fldCharType="begin"/>
            </w:r>
            <w:r w:rsidR="009C7728">
              <w:rPr>
                <w:noProof/>
                <w:webHidden/>
              </w:rPr>
              <w:instrText xml:space="preserve"> PAGEREF _Toc536169709 \h </w:instrText>
            </w:r>
            <w:r w:rsidR="009C7728">
              <w:rPr>
                <w:noProof/>
                <w:webHidden/>
              </w:rPr>
            </w:r>
            <w:r w:rsidR="009C7728">
              <w:rPr>
                <w:noProof/>
                <w:webHidden/>
              </w:rPr>
              <w:fldChar w:fldCharType="separate"/>
            </w:r>
            <w:r w:rsidR="009C7728">
              <w:rPr>
                <w:noProof/>
                <w:webHidden/>
              </w:rPr>
              <w:t>19</w:t>
            </w:r>
            <w:r w:rsidR="009C7728">
              <w:rPr>
                <w:noProof/>
                <w:webHidden/>
              </w:rPr>
              <w:fldChar w:fldCharType="end"/>
            </w:r>
          </w:hyperlink>
        </w:p>
        <w:p w14:paraId="7D565439" w14:textId="46CCEEDB" w:rsidR="009C7728" w:rsidRDefault="009B55C1">
          <w:pPr>
            <w:pStyle w:val="TOC2"/>
            <w:tabs>
              <w:tab w:val="right" w:leader="dot" w:pos="9350"/>
            </w:tabs>
            <w:rPr>
              <w:noProof/>
              <w:szCs w:val="22"/>
            </w:rPr>
          </w:pPr>
          <w:hyperlink w:anchor="_Toc536169710" w:history="1">
            <w:r w:rsidR="009C7728" w:rsidRPr="00EE2C36">
              <w:rPr>
                <w:rStyle w:val="Hyperlink"/>
                <w:noProof/>
              </w:rPr>
              <w:t>LO5: WSU faculty and staff from academic and co-curricular programs select sustainable assessments that provide useful data for understanding whether their stakeholders are achieving their program’s learning outcomes.</w:t>
            </w:r>
            <w:r w:rsidR="009C7728">
              <w:rPr>
                <w:noProof/>
                <w:webHidden/>
              </w:rPr>
              <w:tab/>
            </w:r>
            <w:r w:rsidR="009C7728">
              <w:rPr>
                <w:noProof/>
                <w:webHidden/>
              </w:rPr>
              <w:fldChar w:fldCharType="begin"/>
            </w:r>
            <w:r w:rsidR="009C7728">
              <w:rPr>
                <w:noProof/>
                <w:webHidden/>
              </w:rPr>
              <w:instrText xml:space="preserve"> PAGEREF _Toc536169710 \h </w:instrText>
            </w:r>
            <w:r w:rsidR="009C7728">
              <w:rPr>
                <w:noProof/>
                <w:webHidden/>
              </w:rPr>
            </w:r>
            <w:r w:rsidR="009C7728">
              <w:rPr>
                <w:noProof/>
                <w:webHidden/>
              </w:rPr>
              <w:fldChar w:fldCharType="separate"/>
            </w:r>
            <w:r w:rsidR="009C7728">
              <w:rPr>
                <w:noProof/>
                <w:webHidden/>
              </w:rPr>
              <w:t>19</w:t>
            </w:r>
            <w:r w:rsidR="009C7728">
              <w:rPr>
                <w:noProof/>
                <w:webHidden/>
              </w:rPr>
              <w:fldChar w:fldCharType="end"/>
            </w:r>
          </w:hyperlink>
        </w:p>
        <w:p w14:paraId="73EA1640" w14:textId="6FC9A474" w:rsidR="009C7728" w:rsidRDefault="009B55C1">
          <w:pPr>
            <w:pStyle w:val="TOC3"/>
            <w:tabs>
              <w:tab w:val="right" w:leader="dot" w:pos="9350"/>
            </w:tabs>
            <w:rPr>
              <w:noProof/>
              <w:szCs w:val="22"/>
            </w:rPr>
          </w:pPr>
          <w:hyperlink w:anchor="_Toc536169711" w:history="1">
            <w:r w:rsidR="009C7728" w:rsidRPr="00EE2C36">
              <w:rPr>
                <w:rStyle w:val="Hyperlink"/>
                <w:noProof/>
              </w:rPr>
              <w:t>DATA SOURCES: Rubric scores, Participation data, WSU Program Assessment Grants</w:t>
            </w:r>
            <w:r w:rsidR="009C7728">
              <w:rPr>
                <w:noProof/>
                <w:webHidden/>
              </w:rPr>
              <w:tab/>
            </w:r>
            <w:r w:rsidR="009C7728">
              <w:rPr>
                <w:noProof/>
                <w:webHidden/>
              </w:rPr>
              <w:fldChar w:fldCharType="begin"/>
            </w:r>
            <w:r w:rsidR="009C7728">
              <w:rPr>
                <w:noProof/>
                <w:webHidden/>
              </w:rPr>
              <w:instrText xml:space="preserve"> PAGEREF _Toc536169711 \h </w:instrText>
            </w:r>
            <w:r w:rsidR="009C7728">
              <w:rPr>
                <w:noProof/>
                <w:webHidden/>
              </w:rPr>
            </w:r>
            <w:r w:rsidR="009C7728">
              <w:rPr>
                <w:noProof/>
                <w:webHidden/>
              </w:rPr>
              <w:fldChar w:fldCharType="separate"/>
            </w:r>
            <w:r w:rsidR="009C7728">
              <w:rPr>
                <w:noProof/>
                <w:webHidden/>
              </w:rPr>
              <w:t>19</w:t>
            </w:r>
            <w:r w:rsidR="009C7728">
              <w:rPr>
                <w:noProof/>
                <w:webHidden/>
              </w:rPr>
              <w:fldChar w:fldCharType="end"/>
            </w:r>
          </w:hyperlink>
        </w:p>
        <w:p w14:paraId="766485B7" w14:textId="222D1CD4" w:rsidR="009C7728" w:rsidRDefault="009B55C1">
          <w:pPr>
            <w:pStyle w:val="TOC3"/>
            <w:tabs>
              <w:tab w:val="right" w:leader="dot" w:pos="9350"/>
            </w:tabs>
            <w:rPr>
              <w:noProof/>
              <w:szCs w:val="22"/>
            </w:rPr>
          </w:pPr>
          <w:hyperlink w:anchor="_Toc536169712" w:history="1">
            <w:r w:rsidR="009C7728" w:rsidRPr="00EE2C36">
              <w:rPr>
                <w:rStyle w:val="Hyperlink"/>
                <w:noProof/>
              </w:rPr>
              <w:t>SUMMARY OF RESULTS FOR L05:</w:t>
            </w:r>
            <w:r w:rsidR="009C7728">
              <w:rPr>
                <w:noProof/>
                <w:webHidden/>
              </w:rPr>
              <w:tab/>
            </w:r>
            <w:r w:rsidR="009C7728">
              <w:rPr>
                <w:noProof/>
                <w:webHidden/>
              </w:rPr>
              <w:fldChar w:fldCharType="begin"/>
            </w:r>
            <w:r w:rsidR="009C7728">
              <w:rPr>
                <w:noProof/>
                <w:webHidden/>
              </w:rPr>
              <w:instrText xml:space="preserve"> PAGEREF _Toc536169712 \h </w:instrText>
            </w:r>
            <w:r w:rsidR="009C7728">
              <w:rPr>
                <w:noProof/>
                <w:webHidden/>
              </w:rPr>
            </w:r>
            <w:r w:rsidR="009C7728">
              <w:rPr>
                <w:noProof/>
                <w:webHidden/>
              </w:rPr>
              <w:fldChar w:fldCharType="separate"/>
            </w:r>
            <w:r w:rsidR="009C7728">
              <w:rPr>
                <w:noProof/>
                <w:webHidden/>
              </w:rPr>
              <w:t>20</w:t>
            </w:r>
            <w:r w:rsidR="009C7728">
              <w:rPr>
                <w:noProof/>
                <w:webHidden/>
              </w:rPr>
              <w:fldChar w:fldCharType="end"/>
            </w:r>
          </w:hyperlink>
        </w:p>
        <w:p w14:paraId="096AB00D" w14:textId="1CD37132" w:rsidR="009C7728" w:rsidRDefault="009B55C1">
          <w:pPr>
            <w:pStyle w:val="TOC2"/>
            <w:tabs>
              <w:tab w:val="right" w:leader="dot" w:pos="9350"/>
            </w:tabs>
            <w:rPr>
              <w:noProof/>
              <w:szCs w:val="22"/>
            </w:rPr>
          </w:pPr>
          <w:hyperlink w:anchor="_Toc536169713" w:history="1">
            <w:r w:rsidR="009C7728" w:rsidRPr="00EE2C36">
              <w:rPr>
                <w:rStyle w:val="Hyperlink"/>
                <w:noProof/>
              </w:rPr>
              <w:t>LO6: WSU faculty and staff from academic and co-curricular programs use their assessment data to make logical decisions about what to retain or change in their program.</w:t>
            </w:r>
            <w:r w:rsidR="009C7728">
              <w:rPr>
                <w:noProof/>
                <w:webHidden/>
              </w:rPr>
              <w:tab/>
            </w:r>
            <w:r w:rsidR="009C7728">
              <w:rPr>
                <w:noProof/>
                <w:webHidden/>
              </w:rPr>
              <w:fldChar w:fldCharType="begin"/>
            </w:r>
            <w:r w:rsidR="009C7728">
              <w:rPr>
                <w:noProof/>
                <w:webHidden/>
              </w:rPr>
              <w:instrText xml:space="preserve"> PAGEREF _Toc536169713 \h </w:instrText>
            </w:r>
            <w:r w:rsidR="009C7728">
              <w:rPr>
                <w:noProof/>
                <w:webHidden/>
              </w:rPr>
            </w:r>
            <w:r w:rsidR="009C7728">
              <w:rPr>
                <w:noProof/>
                <w:webHidden/>
              </w:rPr>
              <w:fldChar w:fldCharType="separate"/>
            </w:r>
            <w:r w:rsidR="009C7728">
              <w:rPr>
                <w:noProof/>
                <w:webHidden/>
              </w:rPr>
              <w:t>21</w:t>
            </w:r>
            <w:r w:rsidR="009C7728">
              <w:rPr>
                <w:noProof/>
                <w:webHidden/>
              </w:rPr>
              <w:fldChar w:fldCharType="end"/>
            </w:r>
          </w:hyperlink>
        </w:p>
        <w:p w14:paraId="5CF08BDB" w14:textId="2A796853" w:rsidR="009C7728" w:rsidRDefault="009B55C1">
          <w:pPr>
            <w:pStyle w:val="TOC3"/>
            <w:tabs>
              <w:tab w:val="right" w:leader="dot" w:pos="9350"/>
            </w:tabs>
            <w:rPr>
              <w:noProof/>
              <w:szCs w:val="22"/>
            </w:rPr>
          </w:pPr>
          <w:hyperlink w:anchor="_Toc536169714" w:history="1">
            <w:r w:rsidR="009C7728" w:rsidRPr="00EE2C36">
              <w:rPr>
                <w:rStyle w:val="Hyperlink"/>
                <w:noProof/>
              </w:rPr>
              <w:t>DATA SOURCES: Rubric scores, Participation data</w:t>
            </w:r>
            <w:r w:rsidR="009C7728">
              <w:rPr>
                <w:noProof/>
                <w:webHidden/>
              </w:rPr>
              <w:tab/>
            </w:r>
            <w:r w:rsidR="009C7728">
              <w:rPr>
                <w:noProof/>
                <w:webHidden/>
              </w:rPr>
              <w:fldChar w:fldCharType="begin"/>
            </w:r>
            <w:r w:rsidR="009C7728">
              <w:rPr>
                <w:noProof/>
                <w:webHidden/>
              </w:rPr>
              <w:instrText xml:space="preserve"> PAGEREF _Toc536169714 \h </w:instrText>
            </w:r>
            <w:r w:rsidR="009C7728">
              <w:rPr>
                <w:noProof/>
                <w:webHidden/>
              </w:rPr>
            </w:r>
            <w:r w:rsidR="009C7728">
              <w:rPr>
                <w:noProof/>
                <w:webHidden/>
              </w:rPr>
              <w:fldChar w:fldCharType="separate"/>
            </w:r>
            <w:r w:rsidR="009C7728">
              <w:rPr>
                <w:noProof/>
                <w:webHidden/>
              </w:rPr>
              <w:t>21</w:t>
            </w:r>
            <w:r w:rsidR="009C7728">
              <w:rPr>
                <w:noProof/>
                <w:webHidden/>
              </w:rPr>
              <w:fldChar w:fldCharType="end"/>
            </w:r>
          </w:hyperlink>
        </w:p>
        <w:p w14:paraId="1332460D" w14:textId="11CCEAB1" w:rsidR="009C7728" w:rsidRDefault="009B55C1">
          <w:pPr>
            <w:pStyle w:val="TOC3"/>
            <w:tabs>
              <w:tab w:val="right" w:leader="dot" w:pos="9350"/>
            </w:tabs>
            <w:rPr>
              <w:noProof/>
              <w:szCs w:val="22"/>
            </w:rPr>
          </w:pPr>
          <w:hyperlink w:anchor="_Toc536169715" w:history="1">
            <w:r w:rsidR="009C7728" w:rsidRPr="00EE2C36">
              <w:rPr>
                <w:rStyle w:val="Hyperlink"/>
                <w:noProof/>
              </w:rPr>
              <w:t>SUMMARY OF RESULTS FOR L06:</w:t>
            </w:r>
            <w:r w:rsidR="009C7728">
              <w:rPr>
                <w:noProof/>
                <w:webHidden/>
              </w:rPr>
              <w:tab/>
            </w:r>
            <w:r w:rsidR="009C7728">
              <w:rPr>
                <w:noProof/>
                <w:webHidden/>
              </w:rPr>
              <w:fldChar w:fldCharType="begin"/>
            </w:r>
            <w:r w:rsidR="009C7728">
              <w:rPr>
                <w:noProof/>
                <w:webHidden/>
              </w:rPr>
              <w:instrText xml:space="preserve"> PAGEREF _Toc536169715 \h </w:instrText>
            </w:r>
            <w:r w:rsidR="009C7728">
              <w:rPr>
                <w:noProof/>
                <w:webHidden/>
              </w:rPr>
            </w:r>
            <w:r w:rsidR="009C7728">
              <w:rPr>
                <w:noProof/>
                <w:webHidden/>
              </w:rPr>
              <w:fldChar w:fldCharType="separate"/>
            </w:r>
            <w:r w:rsidR="009C7728">
              <w:rPr>
                <w:noProof/>
                <w:webHidden/>
              </w:rPr>
              <w:t>22</w:t>
            </w:r>
            <w:r w:rsidR="009C7728">
              <w:rPr>
                <w:noProof/>
                <w:webHidden/>
              </w:rPr>
              <w:fldChar w:fldCharType="end"/>
            </w:r>
          </w:hyperlink>
        </w:p>
        <w:p w14:paraId="0AB60D02" w14:textId="3CB95580" w:rsidR="009C7728" w:rsidRDefault="009B55C1">
          <w:pPr>
            <w:pStyle w:val="TOC2"/>
            <w:tabs>
              <w:tab w:val="right" w:leader="dot" w:pos="9350"/>
            </w:tabs>
            <w:rPr>
              <w:noProof/>
              <w:szCs w:val="22"/>
            </w:rPr>
          </w:pPr>
          <w:hyperlink w:anchor="_Toc536169716" w:history="1">
            <w:r w:rsidR="009C7728" w:rsidRPr="00EE2C36">
              <w:rPr>
                <w:rStyle w:val="Hyperlink"/>
                <w:noProof/>
              </w:rPr>
              <w:t>LO7: WSU faculty and staff from academic and co-curricular programs carry out their data-driven decisions to improve their program.</w:t>
            </w:r>
            <w:r w:rsidR="009C7728">
              <w:rPr>
                <w:noProof/>
                <w:webHidden/>
              </w:rPr>
              <w:tab/>
            </w:r>
            <w:r w:rsidR="009C7728">
              <w:rPr>
                <w:noProof/>
                <w:webHidden/>
              </w:rPr>
              <w:fldChar w:fldCharType="begin"/>
            </w:r>
            <w:r w:rsidR="009C7728">
              <w:rPr>
                <w:noProof/>
                <w:webHidden/>
              </w:rPr>
              <w:instrText xml:space="preserve"> PAGEREF _Toc536169716 \h </w:instrText>
            </w:r>
            <w:r w:rsidR="009C7728">
              <w:rPr>
                <w:noProof/>
                <w:webHidden/>
              </w:rPr>
            </w:r>
            <w:r w:rsidR="009C7728">
              <w:rPr>
                <w:noProof/>
                <w:webHidden/>
              </w:rPr>
              <w:fldChar w:fldCharType="separate"/>
            </w:r>
            <w:r w:rsidR="009C7728">
              <w:rPr>
                <w:noProof/>
                <w:webHidden/>
              </w:rPr>
              <w:t>22</w:t>
            </w:r>
            <w:r w:rsidR="009C7728">
              <w:rPr>
                <w:noProof/>
                <w:webHidden/>
              </w:rPr>
              <w:fldChar w:fldCharType="end"/>
            </w:r>
          </w:hyperlink>
        </w:p>
        <w:p w14:paraId="051DC69E" w14:textId="3A9AC401" w:rsidR="009C7728" w:rsidRDefault="009B55C1">
          <w:pPr>
            <w:pStyle w:val="TOC3"/>
            <w:tabs>
              <w:tab w:val="right" w:leader="dot" w:pos="9350"/>
            </w:tabs>
            <w:rPr>
              <w:noProof/>
              <w:szCs w:val="22"/>
            </w:rPr>
          </w:pPr>
          <w:hyperlink w:anchor="_Toc536169717" w:history="1">
            <w:r w:rsidR="009C7728" w:rsidRPr="00EE2C36">
              <w:rPr>
                <w:rStyle w:val="Hyperlink"/>
                <w:noProof/>
              </w:rPr>
              <w:t>DATA SOURCES: Rubric scores, Participation data</w:t>
            </w:r>
            <w:r w:rsidR="009C7728">
              <w:rPr>
                <w:noProof/>
                <w:webHidden/>
              </w:rPr>
              <w:tab/>
            </w:r>
            <w:r w:rsidR="009C7728">
              <w:rPr>
                <w:noProof/>
                <w:webHidden/>
              </w:rPr>
              <w:fldChar w:fldCharType="begin"/>
            </w:r>
            <w:r w:rsidR="009C7728">
              <w:rPr>
                <w:noProof/>
                <w:webHidden/>
              </w:rPr>
              <w:instrText xml:space="preserve"> PAGEREF _Toc536169717 \h </w:instrText>
            </w:r>
            <w:r w:rsidR="009C7728">
              <w:rPr>
                <w:noProof/>
                <w:webHidden/>
              </w:rPr>
            </w:r>
            <w:r w:rsidR="009C7728">
              <w:rPr>
                <w:noProof/>
                <w:webHidden/>
              </w:rPr>
              <w:fldChar w:fldCharType="separate"/>
            </w:r>
            <w:r w:rsidR="009C7728">
              <w:rPr>
                <w:noProof/>
                <w:webHidden/>
              </w:rPr>
              <w:t>22</w:t>
            </w:r>
            <w:r w:rsidR="009C7728">
              <w:rPr>
                <w:noProof/>
                <w:webHidden/>
              </w:rPr>
              <w:fldChar w:fldCharType="end"/>
            </w:r>
          </w:hyperlink>
        </w:p>
        <w:p w14:paraId="62595A69" w14:textId="086DC536" w:rsidR="009C7728" w:rsidRDefault="009B55C1">
          <w:pPr>
            <w:pStyle w:val="TOC3"/>
            <w:tabs>
              <w:tab w:val="right" w:leader="dot" w:pos="9350"/>
            </w:tabs>
            <w:rPr>
              <w:noProof/>
              <w:szCs w:val="22"/>
            </w:rPr>
          </w:pPr>
          <w:hyperlink w:anchor="_Toc536169718" w:history="1">
            <w:r w:rsidR="009C7728" w:rsidRPr="00EE2C36">
              <w:rPr>
                <w:rStyle w:val="Hyperlink"/>
                <w:noProof/>
              </w:rPr>
              <w:t>SUMMARY OF RESULTS FOR L07:</w:t>
            </w:r>
            <w:r w:rsidR="009C7728">
              <w:rPr>
                <w:noProof/>
                <w:webHidden/>
              </w:rPr>
              <w:tab/>
            </w:r>
            <w:r w:rsidR="009C7728">
              <w:rPr>
                <w:noProof/>
                <w:webHidden/>
              </w:rPr>
              <w:fldChar w:fldCharType="begin"/>
            </w:r>
            <w:r w:rsidR="009C7728">
              <w:rPr>
                <w:noProof/>
                <w:webHidden/>
              </w:rPr>
              <w:instrText xml:space="preserve"> PAGEREF _Toc536169718 \h </w:instrText>
            </w:r>
            <w:r w:rsidR="009C7728">
              <w:rPr>
                <w:noProof/>
                <w:webHidden/>
              </w:rPr>
            </w:r>
            <w:r w:rsidR="009C7728">
              <w:rPr>
                <w:noProof/>
                <w:webHidden/>
              </w:rPr>
              <w:fldChar w:fldCharType="separate"/>
            </w:r>
            <w:r w:rsidR="009C7728">
              <w:rPr>
                <w:noProof/>
                <w:webHidden/>
              </w:rPr>
              <w:t>22</w:t>
            </w:r>
            <w:r w:rsidR="009C7728">
              <w:rPr>
                <w:noProof/>
                <w:webHidden/>
              </w:rPr>
              <w:fldChar w:fldCharType="end"/>
            </w:r>
          </w:hyperlink>
        </w:p>
        <w:p w14:paraId="18EE6522" w14:textId="62B815BF" w:rsidR="009C7728" w:rsidRDefault="009B55C1">
          <w:pPr>
            <w:pStyle w:val="TOC2"/>
            <w:tabs>
              <w:tab w:val="right" w:leader="dot" w:pos="9350"/>
            </w:tabs>
            <w:rPr>
              <w:noProof/>
              <w:szCs w:val="22"/>
            </w:rPr>
          </w:pPr>
          <w:hyperlink w:anchor="_Toc536169719" w:history="1">
            <w:r w:rsidR="009C7728" w:rsidRPr="00EE2C36">
              <w:rPr>
                <w:rStyle w:val="Hyperlink"/>
                <w:noProof/>
              </w:rPr>
              <w:t>LO8: WSU faculty and staff from academic and co-curricular programs close the loop by re-assessing the impact of action plan implementation on student learning outcomes.</w:t>
            </w:r>
            <w:r w:rsidR="009C7728">
              <w:rPr>
                <w:noProof/>
                <w:webHidden/>
              </w:rPr>
              <w:tab/>
            </w:r>
            <w:r w:rsidR="009C7728">
              <w:rPr>
                <w:noProof/>
                <w:webHidden/>
              </w:rPr>
              <w:fldChar w:fldCharType="begin"/>
            </w:r>
            <w:r w:rsidR="009C7728">
              <w:rPr>
                <w:noProof/>
                <w:webHidden/>
              </w:rPr>
              <w:instrText xml:space="preserve"> PAGEREF _Toc536169719 \h </w:instrText>
            </w:r>
            <w:r w:rsidR="009C7728">
              <w:rPr>
                <w:noProof/>
                <w:webHidden/>
              </w:rPr>
            </w:r>
            <w:r w:rsidR="009C7728">
              <w:rPr>
                <w:noProof/>
                <w:webHidden/>
              </w:rPr>
              <w:fldChar w:fldCharType="separate"/>
            </w:r>
            <w:r w:rsidR="009C7728">
              <w:rPr>
                <w:noProof/>
                <w:webHidden/>
              </w:rPr>
              <w:t>23</w:t>
            </w:r>
            <w:r w:rsidR="009C7728">
              <w:rPr>
                <w:noProof/>
                <w:webHidden/>
              </w:rPr>
              <w:fldChar w:fldCharType="end"/>
            </w:r>
          </w:hyperlink>
        </w:p>
        <w:p w14:paraId="0CAA8DEA" w14:textId="64BF590F" w:rsidR="009C7728" w:rsidRDefault="009B55C1">
          <w:pPr>
            <w:pStyle w:val="TOC3"/>
            <w:tabs>
              <w:tab w:val="right" w:leader="dot" w:pos="9350"/>
            </w:tabs>
            <w:rPr>
              <w:noProof/>
              <w:szCs w:val="22"/>
            </w:rPr>
          </w:pPr>
          <w:hyperlink w:anchor="_Toc536169720" w:history="1">
            <w:r w:rsidR="009C7728" w:rsidRPr="00EE2C36">
              <w:rPr>
                <w:rStyle w:val="Hyperlink"/>
                <w:noProof/>
              </w:rPr>
              <w:t>DATA SOURCE: Assessment Committee Annual Report</w:t>
            </w:r>
            <w:r w:rsidR="009C7728">
              <w:rPr>
                <w:noProof/>
                <w:webHidden/>
              </w:rPr>
              <w:tab/>
            </w:r>
            <w:r w:rsidR="009C7728">
              <w:rPr>
                <w:noProof/>
                <w:webHidden/>
              </w:rPr>
              <w:fldChar w:fldCharType="begin"/>
            </w:r>
            <w:r w:rsidR="009C7728">
              <w:rPr>
                <w:noProof/>
                <w:webHidden/>
              </w:rPr>
              <w:instrText xml:space="preserve"> PAGEREF _Toc536169720 \h </w:instrText>
            </w:r>
            <w:r w:rsidR="009C7728">
              <w:rPr>
                <w:noProof/>
                <w:webHidden/>
              </w:rPr>
            </w:r>
            <w:r w:rsidR="009C7728">
              <w:rPr>
                <w:noProof/>
                <w:webHidden/>
              </w:rPr>
              <w:fldChar w:fldCharType="separate"/>
            </w:r>
            <w:r w:rsidR="009C7728">
              <w:rPr>
                <w:noProof/>
                <w:webHidden/>
              </w:rPr>
              <w:t>23</w:t>
            </w:r>
            <w:r w:rsidR="009C7728">
              <w:rPr>
                <w:noProof/>
                <w:webHidden/>
              </w:rPr>
              <w:fldChar w:fldCharType="end"/>
            </w:r>
          </w:hyperlink>
        </w:p>
        <w:p w14:paraId="06130534" w14:textId="1E5571A4" w:rsidR="009C7728" w:rsidRDefault="009B55C1">
          <w:pPr>
            <w:pStyle w:val="TOC3"/>
            <w:tabs>
              <w:tab w:val="right" w:leader="dot" w:pos="9350"/>
            </w:tabs>
            <w:rPr>
              <w:noProof/>
              <w:szCs w:val="22"/>
            </w:rPr>
          </w:pPr>
          <w:hyperlink w:anchor="_Toc536169721" w:history="1">
            <w:r w:rsidR="009C7728" w:rsidRPr="00EE2C36">
              <w:rPr>
                <w:rStyle w:val="Hyperlink"/>
                <w:noProof/>
              </w:rPr>
              <w:t>SUMMARY OF RESULTS FOR L08:</w:t>
            </w:r>
            <w:r w:rsidR="009C7728">
              <w:rPr>
                <w:noProof/>
                <w:webHidden/>
              </w:rPr>
              <w:tab/>
            </w:r>
            <w:r w:rsidR="009C7728">
              <w:rPr>
                <w:noProof/>
                <w:webHidden/>
              </w:rPr>
              <w:fldChar w:fldCharType="begin"/>
            </w:r>
            <w:r w:rsidR="009C7728">
              <w:rPr>
                <w:noProof/>
                <w:webHidden/>
              </w:rPr>
              <w:instrText xml:space="preserve"> PAGEREF _Toc536169721 \h </w:instrText>
            </w:r>
            <w:r w:rsidR="009C7728">
              <w:rPr>
                <w:noProof/>
                <w:webHidden/>
              </w:rPr>
            </w:r>
            <w:r w:rsidR="009C7728">
              <w:rPr>
                <w:noProof/>
                <w:webHidden/>
              </w:rPr>
              <w:fldChar w:fldCharType="separate"/>
            </w:r>
            <w:r w:rsidR="009C7728">
              <w:rPr>
                <w:noProof/>
                <w:webHidden/>
              </w:rPr>
              <w:t>23</w:t>
            </w:r>
            <w:r w:rsidR="009C7728">
              <w:rPr>
                <w:noProof/>
                <w:webHidden/>
              </w:rPr>
              <w:fldChar w:fldCharType="end"/>
            </w:r>
          </w:hyperlink>
        </w:p>
        <w:p w14:paraId="22BB6266" w14:textId="0A8DC975" w:rsidR="009C7728" w:rsidRDefault="009B55C1">
          <w:pPr>
            <w:pStyle w:val="TOC2"/>
            <w:tabs>
              <w:tab w:val="right" w:leader="dot" w:pos="9350"/>
            </w:tabs>
            <w:rPr>
              <w:noProof/>
              <w:szCs w:val="22"/>
            </w:rPr>
          </w:pPr>
          <w:hyperlink w:anchor="_Toc536169722" w:history="1">
            <w:r w:rsidR="009C7728" w:rsidRPr="00EE2C36">
              <w:rPr>
                <w:rStyle w:val="Hyperlink"/>
                <w:noProof/>
              </w:rPr>
              <w:t>PG9: WSU faculty and staff from academic and co-curricular programs believe that program assessment efforts are valued.</w:t>
            </w:r>
            <w:r w:rsidR="009C7728">
              <w:rPr>
                <w:noProof/>
                <w:webHidden/>
              </w:rPr>
              <w:tab/>
            </w:r>
            <w:r w:rsidR="009C7728">
              <w:rPr>
                <w:noProof/>
                <w:webHidden/>
              </w:rPr>
              <w:fldChar w:fldCharType="begin"/>
            </w:r>
            <w:r w:rsidR="009C7728">
              <w:rPr>
                <w:noProof/>
                <w:webHidden/>
              </w:rPr>
              <w:instrText xml:space="preserve"> PAGEREF _Toc536169722 \h </w:instrText>
            </w:r>
            <w:r w:rsidR="009C7728">
              <w:rPr>
                <w:noProof/>
                <w:webHidden/>
              </w:rPr>
            </w:r>
            <w:r w:rsidR="009C7728">
              <w:rPr>
                <w:noProof/>
                <w:webHidden/>
              </w:rPr>
              <w:fldChar w:fldCharType="separate"/>
            </w:r>
            <w:r w:rsidR="009C7728">
              <w:rPr>
                <w:noProof/>
                <w:webHidden/>
              </w:rPr>
              <w:t>23</w:t>
            </w:r>
            <w:r w:rsidR="009C7728">
              <w:rPr>
                <w:noProof/>
                <w:webHidden/>
              </w:rPr>
              <w:fldChar w:fldCharType="end"/>
            </w:r>
          </w:hyperlink>
        </w:p>
        <w:p w14:paraId="09BAB9FA" w14:textId="3E41CFE9" w:rsidR="009C7728" w:rsidRDefault="009B55C1">
          <w:pPr>
            <w:pStyle w:val="TOC3"/>
            <w:tabs>
              <w:tab w:val="right" w:leader="dot" w:pos="9350"/>
            </w:tabs>
            <w:rPr>
              <w:noProof/>
              <w:szCs w:val="22"/>
            </w:rPr>
          </w:pPr>
          <w:hyperlink w:anchor="_Toc536169723" w:history="1">
            <w:r w:rsidR="009C7728" w:rsidRPr="00EE2C36">
              <w:rPr>
                <w:rStyle w:val="Hyperlink"/>
                <w:noProof/>
              </w:rPr>
              <w:t>DATA SOURCES: Assessment Committee Annual Report</w:t>
            </w:r>
            <w:r w:rsidR="009C7728">
              <w:rPr>
                <w:noProof/>
                <w:webHidden/>
              </w:rPr>
              <w:tab/>
            </w:r>
            <w:r w:rsidR="009C7728">
              <w:rPr>
                <w:noProof/>
                <w:webHidden/>
              </w:rPr>
              <w:fldChar w:fldCharType="begin"/>
            </w:r>
            <w:r w:rsidR="009C7728">
              <w:rPr>
                <w:noProof/>
                <w:webHidden/>
              </w:rPr>
              <w:instrText xml:space="preserve"> PAGEREF _Toc536169723 \h </w:instrText>
            </w:r>
            <w:r w:rsidR="009C7728">
              <w:rPr>
                <w:noProof/>
                <w:webHidden/>
              </w:rPr>
            </w:r>
            <w:r w:rsidR="009C7728">
              <w:rPr>
                <w:noProof/>
                <w:webHidden/>
              </w:rPr>
              <w:fldChar w:fldCharType="separate"/>
            </w:r>
            <w:r w:rsidR="009C7728">
              <w:rPr>
                <w:noProof/>
                <w:webHidden/>
              </w:rPr>
              <w:t>23</w:t>
            </w:r>
            <w:r w:rsidR="009C7728">
              <w:rPr>
                <w:noProof/>
                <w:webHidden/>
              </w:rPr>
              <w:fldChar w:fldCharType="end"/>
            </w:r>
          </w:hyperlink>
        </w:p>
        <w:p w14:paraId="5B7D53E8" w14:textId="55D0D0BE" w:rsidR="009C7728" w:rsidRDefault="009B55C1">
          <w:pPr>
            <w:pStyle w:val="TOC3"/>
            <w:tabs>
              <w:tab w:val="right" w:leader="dot" w:pos="9350"/>
            </w:tabs>
            <w:rPr>
              <w:noProof/>
              <w:szCs w:val="22"/>
            </w:rPr>
          </w:pPr>
          <w:hyperlink w:anchor="_Toc536169724" w:history="1">
            <w:r w:rsidR="009C7728" w:rsidRPr="00EE2C36">
              <w:rPr>
                <w:rStyle w:val="Hyperlink"/>
                <w:noProof/>
              </w:rPr>
              <w:t>SUMMARY OF RESULTS FOR PG9:</w:t>
            </w:r>
            <w:r w:rsidR="009C7728">
              <w:rPr>
                <w:noProof/>
                <w:webHidden/>
              </w:rPr>
              <w:tab/>
            </w:r>
            <w:r w:rsidR="009C7728">
              <w:rPr>
                <w:noProof/>
                <w:webHidden/>
              </w:rPr>
              <w:fldChar w:fldCharType="begin"/>
            </w:r>
            <w:r w:rsidR="009C7728">
              <w:rPr>
                <w:noProof/>
                <w:webHidden/>
              </w:rPr>
              <w:instrText xml:space="preserve"> PAGEREF _Toc536169724 \h </w:instrText>
            </w:r>
            <w:r w:rsidR="009C7728">
              <w:rPr>
                <w:noProof/>
                <w:webHidden/>
              </w:rPr>
            </w:r>
            <w:r w:rsidR="009C7728">
              <w:rPr>
                <w:noProof/>
                <w:webHidden/>
              </w:rPr>
              <w:fldChar w:fldCharType="separate"/>
            </w:r>
            <w:r w:rsidR="009C7728">
              <w:rPr>
                <w:noProof/>
                <w:webHidden/>
              </w:rPr>
              <w:t>23</w:t>
            </w:r>
            <w:r w:rsidR="009C7728">
              <w:rPr>
                <w:noProof/>
                <w:webHidden/>
              </w:rPr>
              <w:fldChar w:fldCharType="end"/>
            </w:r>
          </w:hyperlink>
        </w:p>
        <w:p w14:paraId="7208CBF0" w14:textId="558260A9" w:rsidR="009C7728" w:rsidRDefault="009B55C1">
          <w:pPr>
            <w:pStyle w:val="TOC2"/>
            <w:tabs>
              <w:tab w:val="right" w:leader="dot" w:pos="9350"/>
            </w:tabs>
            <w:rPr>
              <w:noProof/>
              <w:szCs w:val="22"/>
            </w:rPr>
          </w:pPr>
          <w:hyperlink w:anchor="_Toc536169725" w:history="1">
            <w:r w:rsidR="009C7728" w:rsidRPr="00EE2C36">
              <w:rPr>
                <w:rStyle w:val="Hyperlink"/>
                <w:noProof/>
              </w:rPr>
              <w:t>PG10: WSU faculty and staff from academic and co-curricular programs meet annual assessment plan documentation requirements.</w:t>
            </w:r>
            <w:r w:rsidR="009C7728">
              <w:rPr>
                <w:noProof/>
                <w:webHidden/>
              </w:rPr>
              <w:tab/>
            </w:r>
            <w:r w:rsidR="009C7728">
              <w:rPr>
                <w:noProof/>
                <w:webHidden/>
              </w:rPr>
              <w:fldChar w:fldCharType="begin"/>
            </w:r>
            <w:r w:rsidR="009C7728">
              <w:rPr>
                <w:noProof/>
                <w:webHidden/>
              </w:rPr>
              <w:instrText xml:space="preserve"> PAGEREF _Toc536169725 \h </w:instrText>
            </w:r>
            <w:r w:rsidR="009C7728">
              <w:rPr>
                <w:noProof/>
                <w:webHidden/>
              </w:rPr>
            </w:r>
            <w:r w:rsidR="009C7728">
              <w:rPr>
                <w:noProof/>
                <w:webHidden/>
              </w:rPr>
              <w:fldChar w:fldCharType="separate"/>
            </w:r>
            <w:r w:rsidR="009C7728">
              <w:rPr>
                <w:noProof/>
                <w:webHidden/>
              </w:rPr>
              <w:t>24</w:t>
            </w:r>
            <w:r w:rsidR="009C7728">
              <w:rPr>
                <w:noProof/>
                <w:webHidden/>
              </w:rPr>
              <w:fldChar w:fldCharType="end"/>
            </w:r>
          </w:hyperlink>
        </w:p>
        <w:p w14:paraId="56849C2A" w14:textId="1EE381FD" w:rsidR="009C7728" w:rsidRDefault="009B55C1">
          <w:pPr>
            <w:pStyle w:val="TOC3"/>
            <w:tabs>
              <w:tab w:val="right" w:leader="dot" w:pos="9350"/>
            </w:tabs>
            <w:rPr>
              <w:noProof/>
              <w:szCs w:val="22"/>
            </w:rPr>
          </w:pPr>
          <w:hyperlink w:anchor="_Toc536169726" w:history="1">
            <w:r w:rsidR="009C7728" w:rsidRPr="00EE2C36">
              <w:rPr>
                <w:rStyle w:val="Hyperlink"/>
                <w:noProof/>
              </w:rPr>
              <w:t>DATA SOURCE: Participation data</w:t>
            </w:r>
            <w:r w:rsidR="009C7728">
              <w:rPr>
                <w:noProof/>
                <w:webHidden/>
              </w:rPr>
              <w:tab/>
            </w:r>
            <w:r w:rsidR="009C7728">
              <w:rPr>
                <w:noProof/>
                <w:webHidden/>
              </w:rPr>
              <w:fldChar w:fldCharType="begin"/>
            </w:r>
            <w:r w:rsidR="009C7728">
              <w:rPr>
                <w:noProof/>
                <w:webHidden/>
              </w:rPr>
              <w:instrText xml:space="preserve"> PAGEREF _Toc536169726 \h </w:instrText>
            </w:r>
            <w:r w:rsidR="009C7728">
              <w:rPr>
                <w:noProof/>
                <w:webHidden/>
              </w:rPr>
            </w:r>
            <w:r w:rsidR="009C7728">
              <w:rPr>
                <w:noProof/>
                <w:webHidden/>
              </w:rPr>
              <w:fldChar w:fldCharType="separate"/>
            </w:r>
            <w:r w:rsidR="009C7728">
              <w:rPr>
                <w:noProof/>
                <w:webHidden/>
              </w:rPr>
              <w:t>24</w:t>
            </w:r>
            <w:r w:rsidR="009C7728">
              <w:rPr>
                <w:noProof/>
                <w:webHidden/>
              </w:rPr>
              <w:fldChar w:fldCharType="end"/>
            </w:r>
          </w:hyperlink>
        </w:p>
        <w:p w14:paraId="3867D957" w14:textId="7ADB9458" w:rsidR="009C7728" w:rsidRDefault="009B55C1">
          <w:pPr>
            <w:pStyle w:val="TOC3"/>
            <w:tabs>
              <w:tab w:val="right" w:leader="dot" w:pos="9350"/>
            </w:tabs>
            <w:rPr>
              <w:noProof/>
              <w:szCs w:val="22"/>
            </w:rPr>
          </w:pPr>
          <w:hyperlink w:anchor="_Toc536169727" w:history="1">
            <w:r w:rsidR="009C7728" w:rsidRPr="00EE2C36">
              <w:rPr>
                <w:rStyle w:val="Hyperlink"/>
                <w:noProof/>
              </w:rPr>
              <w:t>SUMMARY OF RESULTS FOR PG10:</w:t>
            </w:r>
            <w:r w:rsidR="009C7728">
              <w:rPr>
                <w:noProof/>
                <w:webHidden/>
              </w:rPr>
              <w:tab/>
            </w:r>
            <w:r w:rsidR="009C7728">
              <w:rPr>
                <w:noProof/>
                <w:webHidden/>
              </w:rPr>
              <w:fldChar w:fldCharType="begin"/>
            </w:r>
            <w:r w:rsidR="009C7728">
              <w:rPr>
                <w:noProof/>
                <w:webHidden/>
              </w:rPr>
              <w:instrText xml:space="preserve"> PAGEREF _Toc536169727 \h </w:instrText>
            </w:r>
            <w:r w:rsidR="009C7728">
              <w:rPr>
                <w:noProof/>
                <w:webHidden/>
              </w:rPr>
            </w:r>
            <w:r w:rsidR="009C7728">
              <w:rPr>
                <w:noProof/>
                <w:webHidden/>
              </w:rPr>
              <w:fldChar w:fldCharType="separate"/>
            </w:r>
            <w:r w:rsidR="009C7728">
              <w:rPr>
                <w:noProof/>
                <w:webHidden/>
              </w:rPr>
              <w:t>24</w:t>
            </w:r>
            <w:r w:rsidR="009C7728">
              <w:rPr>
                <w:noProof/>
                <w:webHidden/>
              </w:rPr>
              <w:fldChar w:fldCharType="end"/>
            </w:r>
          </w:hyperlink>
        </w:p>
        <w:p w14:paraId="0309AF88" w14:textId="10CE7B47" w:rsidR="009C7728" w:rsidRDefault="009B55C1">
          <w:pPr>
            <w:pStyle w:val="TOC2"/>
            <w:tabs>
              <w:tab w:val="right" w:leader="dot" w:pos="9350"/>
            </w:tabs>
            <w:rPr>
              <w:noProof/>
              <w:szCs w:val="22"/>
            </w:rPr>
          </w:pPr>
          <w:hyperlink w:anchor="_Toc536169728" w:history="1">
            <w:r w:rsidR="009C7728" w:rsidRPr="00EE2C36">
              <w:rPr>
                <w:rStyle w:val="Hyperlink"/>
                <w:noProof/>
              </w:rPr>
              <w:t>PG11: WSU faculty and staff from academic and co-curricular programs expand the number of individuals engaging in program assessment.</w:t>
            </w:r>
            <w:r w:rsidR="009C7728">
              <w:rPr>
                <w:noProof/>
                <w:webHidden/>
              </w:rPr>
              <w:tab/>
            </w:r>
            <w:r w:rsidR="009C7728">
              <w:rPr>
                <w:noProof/>
                <w:webHidden/>
              </w:rPr>
              <w:fldChar w:fldCharType="begin"/>
            </w:r>
            <w:r w:rsidR="009C7728">
              <w:rPr>
                <w:noProof/>
                <w:webHidden/>
              </w:rPr>
              <w:instrText xml:space="preserve"> PAGEREF _Toc536169728 \h </w:instrText>
            </w:r>
            <w:r w:rsidR="009C7728">
              <w:rPr>
                <w:noProof/>
                <w:webHidden/>
              </w:rPr>
            </w:r>
            <w:r w:rsidR="009C7728">
              <w:rPr>
                <w:noProof/>
                <w:webHidden/>
              </w:rPr>
              <w:fldChar w:fldCharType="separate"/>
            </w:r>
            <w:r w:rsidR="009C7728">
              <w:rPr>
                <w:noProof/>
                <w:webHidden/>
              </w:rPr>
              <w:t>25</w:t>
            </w:r>
            <w:r w:rsidR="009C7728">
              <w:rPr>
                <w:noProof/>
                <w:webHidden/>
              </w:rPr>
              <w:fldChar w:fldCharType="end"/>
            </w:r>
          </w:hyperlink>
        </w:p>
        <w:p w14:paraId="259FAE7A" w14:textId="55B63BC0" w:rsidR="009C7728" w:rsidRDefault="009B55C1">
          <w:pPr>
            <w:pStyle w:val="TOC3"/>
            <w:tabs>
              <w:tab w:val="right" w:leader="dot" w:pos="9350"/>
            </w:tabs>
            <w:rPr>
              <w:noProof/>
              <w:szCs w:val="22"/>
            </w:rPr>
          </w:pPr>
          <w:hyperlink w:anchor="_Toc536169729" w:history="1">
            <w:r w:rsidR="009C7728" w:rsidRPr="00EE2C36">
              <w:rPr>
                <w:rStyle w:val="Hyperlink"/>
                <w:noProof/>
              </w:rPr>
              <w:t>DATA SOURCES: Participation data</w:t>
            </w:r>
            <w:r w:rsidR="009C7728">
              <w:rPr>
                <w:noProof/>
                <w:webHidden/>
              </w:rPr>
              <w:tab/>
            </w:r>
            <w:r w:rsidR="009C7728">
              <w:rPr>
                <w:noProof/>
                <w:webHidden/>
              </w:rPr>
              <w:fldChar w:fldCharType="begin"/>
            </w:r>
            <w:r w:rsidR="009C7728">
              <w:rPr>
                <w:noProof/>
                <w:webHidden/>
              </w:rPr>
              <w:instrText xml:space="preserve"> PAGEREF _Toc536169729 \h </w:instrText>
            </w:r>
            <w:r w:rsidR="009C7728">
              <w:rPr>
                <w:noProof/>
                <w:webHidden/>
              </w:rPr>
            </w:r>
            <w:r w:rsidR="009C7728">
              <w:rPr>
                <w:noProof/>
                <w:webHidden/>
              </w:rPr>
              <w:fldChar w:fldCharType="separate"/>
            </w:r>
            <w:r w:rsidR="009C7728">
              <w:rPr>
                <w:noProof/>
                <w:webHidden/>
              </w:rPr>
              <w:t>25</w:t>
            </w:r>
            <w:r w:rsidR="009C7728">
              <w:rPr>
                <w:noProof/>
                <w:webHidden/>
              </w:rPr>
              <w:fldChar w:fldCharType="end"/>
            </w:r>
          </w:hyperlink>
        </w:p>
        <w:p w14:paraId="79F54F64" w14:textId="71759A51" w:rsidR="009C7728" w:rsidRDefault="009B55C1">
          <w:pPr>
            <w:pStyle w:val="TOC3"/>
            <w:tabs>
              <w:tab w:val="right" w:leader="dot" w:pos="9350"/>
            </w:tabs>
            <w:rPr>
              <w:noProof/>
              <w:szCs w:val="22"/>
            </w:rPr>
          </w:pPr>
          <w:hyperlink w:anchor="_Toc536169730" w:history="1">
            <w:r w:rsidR="009C7728" w:rsidRPr="00EE2C36">
              <w:rPr>
                <w:rStyle w:val="Hyperlink"/>
                <w:noProof/>
              </w:rPr>
              <w:t>SUMMARY OF RESULTS FOR PG11:</w:t>
            </w:r>
            <w:r w:rsidR="009C7728">
              <w:rPr>
                <w:noProof/>
                <w:webHidden/>
              </w:rPr>
              <w:tab/>
            </w:r>
            <w:r w:rsidR="009C7728">
              <w:rPr>
                <w:noProof/>
                <w:webHidden/>
              </w:rPr>
              <w:fldChar w:fldCharType="begin"/>
            </w:r>
            <w:r w:rsidR="009C7728">
              <w:rPr>
                <w:noProof/>
                <w:webHidden/>
              </w:rPr>
              <w:instrText xml:space="preserve"> PAGEREF _Toc536169730 \h </w:instrText>
            </w:r>
            <w:r w:rsidR="009C7728">
              <w:rPr>
                <w:noProof/>
                <w:webHidden/>
              </w:rPr>
            </w:r>
            <w:r w:rsidR="009C7728">
              <w:rPr>
                <w:noProof/>
                <w:webHidden/>
              </w:rPr>
              <w:fldChar w:fldCharType="separate"/>
            </w:r>
            <w:r w:rsidR="009C7728">
              <w:rPr>
                <w:noProof/>
                <w:webHidden/>
              </w:rPr>
              <w:t>29</w:t>
            </w:r>
            <w:r w:rsidR="009C7728">
              <w:rPr>
                <w:noProof/>
                <w:webHidden/>
              </w:rPr>
              <w:fldChar w:fldCharType="end"/>
            </w:r>
          </w:hyperlink>
        </w:p>
        <w:p w14:paraId="52F3B4B3" w14:textId="65B1A2C4" w:rsidR="009C7728" w:rsidRDefault="009B55C1">
          <w:pPr>
            <w:pStyle w:val="TOC2"/>
            <w:tabs>
              <w:tab w:val="right" w:leader="dot" w:pos="9350"/>
            </w:tabs>
            <w:rPr>
              <w:noProof/>
              <w:szCs w:val="22"/>
            </w:rPr>
          </w:pPr>
          <w:hyperlink w:anchor="_Toc536169731" w:history="1">
            <w:r w:rsidR="009C7728" w:rsidRPr="00EE2C36">
              <w:rPr>
                <w:rStyle w:val="Hyperlink"/>
                <w:noProof/>
              </w:rPr>
              <w:t>PG12: WSU faculty and staff from academic and co-curricular programs receive professional development opportunities.</w:t>
            </w:r>
            <w:r w:rsidR="009C7728">
              <w:rPr>
                <w:noProof/>
                <w:webHidden/>
              </w:rPr>
              <w:tab/>
            </w:r>
            <w:r w:rsidR="009C7728">
              <w:rPr>
                <w:noProof/>
                <w:webHidden/>
              </w:rPr>
              <w:fldChar w:fldCharType="begin"/>
            </w:r>
            <w:r w:rsidR="009C7728">
              <w:rPr>
                <w:noProof/>
                <w:webHidden/>
              </w:rPr>
              <w:instrText xml:space="preserve"> PAGEREF _Toc536169731 \h </w:instrText>
            </w:r>
            <w:r w:rsidR="009C7728">
              <w:rPr>
                <w:noProof/>
                <w:webHidden/>
              </w:rPr>
            </w:r>
            <w:r w:rsidR="009C7728">
              <w:rPr>
                <w:noProof/>
                <w:webHidden/>
              </w:rPr>
              <w:fldChar w:fldCharType="separate"/>
            </w:r>
            <w:r w:rsidR="009C7728">
              <w:rPr>
                <w:noProof/>
                <w:webHidden/>
              </w:rPr>
              <w:t>29</w:t>
            </w:r>
            <w:r w:rsidR="009C7728">
              <w:rPr>
                <w:noProof/>
                <w:webHidden/>
              </w:rPr>
              <w:fldChar w:fldCharType="end"/>
            </w:r>
          </w:hyperlink>
        </w:p>
        <w:p w14:paraId="6A681D27" w14:textId="5956AF1B" w:rsidR="009C7728" w:rsidRDefault="009B55C1">
          <w:pPr>
            <w:pStyle w:val="TOC3"/>
            <w:tabs>
              <w:tab w:val="right" w:leader="dot" w:pos="9350"/>
            </w:tabs>
            <w:rPr>
              <w:noProof/>
              <w:szCs w:val="22"/>
            </w:rPr>
          </w:pPr>
          <w:hyperlink w:anchor="_Toc536169732" w:history="1">
            <w:r w:rsidR="009C7728" w:rsidRPr="00EE2C36">
              <w:rPr>
                <w:rStyle w:val="Hyperlink"/>
                <w:noProof/>
              </w:rPr>
              <w:t>DATA SOURCES: Participation data, Materials provided</w:t>
            </w:r>
            <w:r w:rsidR="009C7728">
              <w:rPr>
                <w:noProof/>
                <w:webHidden/>
              </w:rPr>
              <w:tab/>
            </w:r>
            <w:r w:rsidR="009C7728">
              <w:rPr>
                <w:noProof/>
                <w:webHidden/>
              </w:rPr>
              <w:fldChar w:fldCharType="begin"/>
            </w:r>
            <w:r w:rsidR="009C7728">
              <w:rPr>
                <w:noProof/>
                <w:webHidden/>
              </w:rPr>
              <w:instrText xml:space="preserve"> PAGEREF _Toc536169732 \h </w:instrText>
            </w:r>
            <w:r w:rsidR="009C7728">
              <w:rPr>
                <w:noProof/>
                <w:webHidden/>
              </w:rPr>
            </w:r>
            <w:r w:rsidR="009C7728">
              <w:rPr>
                <w:noProof/>
                <w:webHidden/>
              </w:rPr>
              <w:fldChar w:fldCharType="separate"/>
            </w:r>
            <w:r w:rsidR="009C7728">
              <w:rPr>
                <w:noProof/>
                <w:webHidden/>
              </w:rPr>
              <w:t>29</w:t>
            </w:r>
            <w:r w:rsidR="009C7728">
              <w:rPr>
                <w:noProof/>
                <w:webHidden/>
              </w:rPr>
              <w:fldChar w:fldCharType="end"/>
            </w:r>
          </w:hyperlink>
        </w:p>
        <w:p w14:paraId="3733511D" w14:textId="78C4FA61" w:rsidR="009C7728" w:rsidRDefault="009B55C1">
          <w:pPr>
            <w:pStyle w:val="TOC3"/>
            <w:tabs>
              <w:tab w:val="right" w:leader="dot" w:pos="9350"/>
            </w:tabs>
            <w:rPr>
              <w:noProof/>
              <w:szCs w:val="22"/>
            </w:rPr>
          </w:pPr>
          <w:hyperlink w:anchor="_Toc536169733" w:history="1">
            <w:r w:rsidR="009C7728" w:rsidRPr="00EE2C36">
              <w:rPr>
                <w:rStyle w:val="Hyperlink"/>
                <w:noProof/>
              </w:rPr>
              <w:t>SUMMARY OF RESULTS FOR PG12:</w:t>
            </w:r>
            <w:r w:rsidR="009C7728">
              <w:rPr>
                <w:noProof/>
                <w:webHidden/>
              </w:rPr>
              <w:tab/>
            </w:r>
            <w:r w:rsidR="009C7728">
              <w:rPr>
                <w:noProof/>
                <w:webHidden/>
              </w:rPr>
              <w:fldChar w:fldCharType="begin"/>
            </w:r>
            <w:r w:rsidR="009C7728">
              <w:rPr>
                <w:noProof/>
                <w:webHidden/>
              </w:rPr>
              <w:instrText xml:space="preserve"> PAGEREF _Toc536169733 \h </w:instrText>
            </w:r>
            <w:r w:rsidR="009C7728">
              <w:rPr>
                <w:noProof/>
                <w:webHidden/>
              </w:rPr>
            </w:r>
            <w:r w:rsidR="009C7728">
              <w:rPr>
                <w:noProof/>
                <w:webHidden/>
              </w:rPr>
              <w:fldChar w:fldCharType="separate"/>
            </w:r>
            <w:r w:rsidR="009C7728">
              <w:rPr>
                <w:noProof/>
                <w:webHidden/>
              </w:rPr>
              <w:t>31</w:t>
            </w:r>
            <w:r w:rsidR="009C7728">
              <w:rPr>
                <w:noProof/>
                <w:webHidden/>
              </w:rPr>
              <w:fldChar w:fldCharType="end"/>
            </w:r>
          </w:hyperlink>
        </w:p>
        <w:p w14:paraId="46BB873F" w14:textId="43CD26AC" w:rsidR="009C7728" w:rsidRDefault="009B55C1">
          <w:pPr>
            <w:pStyle w:val="TOC1"/>
            <w:tabs>
              <w:tab w:val="right" w:leader="dot" w:pos="9350"/>
            </w:tabs>
            <w:rPr>
              <w:noProof/>
              <w:szCs w:val="22"/>
            </w:rPr>
          </w:pPr>
          <w:hyperlink w:anchor="_Toc536169734" w:history="1">
            <w:r w:rsidR="009C7728" w:rsidRPr="00EE2C36">
              <w:rPr>
                <w:rStyle w:val="Hyperlink"/>
                <w:b/>
                <w:bCs/>
                <w:noProof/>
                <w:bdr w:val="none" w:sz="0" w:space="0" w:color="auto" w:frame="1"/>
              </w:rPr>
              <w:t>ACTION PLAN and TIMELINE FOR IMPLEMENTATION</w:t>
            </w:r>
            <w:r w:rsidR="009C7728">
              <w:rPr>
                <w:noProof/>
                <w:webHidden/>
              </w:rPr>
              <w:tab/>
            </w:r>
            <w:r w:rsidR="009C7728">
              <w:rPr>
                <w:noProof/>
                <w:webHidden/>
              </w:rPr>
              <w:fldChar w:fldCharType="begin"/>
            </w:r>
            <w:r w:rsidR="009C7728">
              <w:rPr>
                <w:noProof/>
                <w:webHidden/>
              </w:rPr>
              <w:instrText xml:space="preserve"> PAGEREF _Toc536169734 \h </w:instrText>
            </w:r>
            <w:r w:rsidR="009C7728">
              <w:rPr>
                <w:noProof/>
                <w:webHidden/>
              </w:rPr>
            </w:r>
            <w:r w:rsidR="009C7728">
              <w:rPr>
                <w:noProof/>
                <w:webHidden/>
              </w:rPr>
              <w:fldChar w:fldCharType="separate"/>
            </w:r>
            <w:r w:rsidR="009C7728">
              <w:rPr>
                <w:noProof/>
                <w:webHidden/>
              </w:rPr>
              <w:t>31</w:t>
            </w:r>
            <w:r w:rsidR="009C7728">
              <w:rPr>
                <w:noProof/>
                <w:webHidden/>
              </w:rPr>
              <w:fldChar w:fldCharType="end"/>
            </w:r>
          </w:hyperlink>
        </w:p>
        <w:p w14:paraId="23406131" w14:textId="5B48DCE6" w:rsidR="009C7728" w:rsidRDefault="009B55C1">
          <w:pPr>
            <w:pStyle w:val="TOC1"/>
            <w:tabs>
              <w:tab w:val="right" w:leader="dot" w:pos="9350"/>
            </w:tabs>
            <w:rPr>
              <w:noProof/>
              <w:szCs w:val="22"/>
            </w:rPr>
          </w:pPr>
          <w:hyperlink w:anchor="_Toc536169735" w:history="1">
            <w:r w:rsidR="009C7728" w:rsidRPr="00EE2C36">
              <w:rPr>
                <w:rStyle w:val="Hyperlink"/>
                <w:b/>
                <w:noProof/>
                <w:shd w:val="clear" w:color="auto" w:fill="FFFFFF"/>
              </w:rPr>
              <w:t>REPORTING TO STAKEHOLDERS</w:t>
            </w:r>
            <w:r w:rsidR="009C7728">
              <w:rPr>
                <w:noProof/>
                <w:webHidden/>
              </w:rPr>
              <w:tab/>
            </w:r>
            <w:r w:rsidR="009C7728">
              <w:rPr>
                <w:noProof/>
                <w:webHidden/>
              </w:rPr>
              <w:fldChar w:fldCharType="begin"/>
            </w:r>
            <w:r w:rsidR="009C7728">
              <w:rPr>
                <w:noProof/>
                <w:webHidden/>
              </w:rPr>
              <w:instrText xml:space="preserve"> PAGEREF _Toc536169735 \h </w:instrText>
            </w:r>
            <w:r w:rsidR="009C7728">
              <w:rPr>
                <w:noProof/>
                <w:webHidden/>
              </w:rPr>
            </w:r>
            <w:r w:rsidR="009C7728">
              <w:rPr>
                <w:noProof/>
                <w:webHidden/>
              </w:rPr>
              <w:fldChar w:fldCharType="separate"/>
            </w:r>
            <w:r w:rsidR="009C7728">
              <w:rPr>
                <w:noProof/>
                <w:webHidden/>
              </w:rPr>
              <w:t>33</w:t>
            </w:r>
            <w:r w:rsidR="009C7728">
              <w:rPr>
                <w:noProof/>
                <w:webHidden/>
              </w:rPr>
              <w:fldChar w:fldCharType="end"/>
            </w:r>
          </w:hyperlink>
        </w:p>
        <w:p w14:paraId="77DD5E74" w14:textId="7823C91A" w:rsidR="009C7728" w:rsidRDefault="009B55C1">
          <w:pPr>
            <w:pStyle w:val="TOC1"/>
            <w:tabs>
              <w:tab w:val="right" w:leader="dot" w:pos="9350"/>
            </w:tabs>
            <w:rPr>
              <w:noProof/>
              <w:szCs w:val="22"/>
            </w:rPr>
          </w:pPr>
          <w:hyperlink w:anchor="_Toc536169736" w:history="1">
            <w:r w:rsidR="009C7728" w:rsidRPr="00EE2C36">
              <w:rPr>
                <w:rStyle w:val="Hyperlink"/>
                <w:b/>
                <w:noProof/>
                <w:shd w:val="clear" w:color="auto" w:fill="FFFFFF"/>
              </w:rPr>
              <w:t>UNIVERSITY ASSESSMENT COUNCIL MEMBERS IN 2017-2018</w:t>
            </w:r>
            <w:r w:rsidR="009C7728">
              <w:rPr>
                <w:noProof/>
                <w:webHidden/>
              </w:rPr>
              <w:tab/>
            </w:r>
            <w:r w:rsidR="009C7728">
              <w:rPr>
                <w:noProof/>
                <w:webHidden/>
              </w:rPr>
              <w:fldChar w:fldCharType="begin"/>
            </w:r>
            <w:r w:rsidR="009C7728">
              <w:rPr>
                <w:noProof/>
                <w:webHidden/>
              </w:rPr>
              <w:instrText xml:space="preserve"> PAGEREF _Toc536169736 \h </w:instrText>
            </w:r>
            <w:r w:rsidR="009C7728">
              <w:rPr>
                <w:noProof/>
                <w:webHidden/>
              </w:rPr>
            </w:r>
            <w:r w:rsidR="009C7728">
              <w:rPr>
                <w:noProof/>
                <w:webHidden/>
              </w:rPr>
              <w:fldChar w:fldCharType="separate"/>
            </w:r>
            <w:r w:rsidR="009C7728">
              <w:rPr>
                <w:noProof/>
                <w:webHidden/>
              </w:rPr>
              <w:t>33</w:t>
            </w:r>
            <w:r w:rsidR="009C7728">
              <w:rPr>
                <w:noProof/>
                <w:webHidden/>
              </w:rPr>
              <w:fldChar w:fldCharType="end"/>
            </w:r>
          </w:hyperlink>
        </w:p>
        <w:p w14:paraId="49EA1FE9" w14:textId="7FE53657" w:rsidR="00981F84" w:rsidRPr="00936C6F" w:rsidRDefault="00981F84" w:rsidP="00936C6F">
          <w:pPr>
            <w:pStyle w:val="TOC2"/>
            <w:tabs>
              <w:tab w:val="right" w:leader="dot" w:pos="9350"/>
            </w:tabs>
            <w:ind w:left="0"/>
            <w:rPr>
              <w:noProof/>
              <w:szCs w:val="22"/>
            </w:rPr>
          </w:pPr>
          <w:r>
            <w:rPr>
              <w:b/>
              <w:bCs/>
              <w:noProof/>
            </w:rPr>
            <w:fldChar w:fldCharType="end"/>
          </w:r>
        </w:p>
      </w:sdtContent>
    </w:sdt>
    <w:p w14:paraId="2497CC72" w14:textId="05453F0A" w:rsidR="00981F84" w:rsidRPr="00936C6F" w:rsidRDefault="009C7728" w:rsidP="00936C6F">
      <w:pPr>
        <w:pStyle w:val="Heading1"/>
        <w:rPr>
          <w:rStyle w:val="Strong"/>
          <w:bdr w:val="none" w:sz="0" w:space="0" w:color="auto" w:frame="1"/>
        </w:rPr>
      </w:pPr>
      <w:bookmarkStart w:id="1" w:name="_Toc536169684"/>
      <w:r>
        <w:rPr>
          <w:rStyle w:val="Strong"/>
          <w:color w:val="4D4F51"/>
          <w:bdr w:val="none" w:sz="0" w:space="0" w:color="auto" w:frame="1"/>
        </w:rPr>
        <w:br w:type="page"/>
      </w:r>
      <w:r w:rsidR="00981F84" w:rsidRPr="00936C6F">
        <w:rPr>
          <w:rStyle w:val="Strong"/>
          <w:bdr w:val="none" w:sz="0" w:space="0" w:color="auto" w:frame="1"/>
        </w:rPr>
        <w:t>EXECUTIVE SUMMARY</w:t>
      </w:r>
      <w:bookmarkEnd w:id="1"/>
    </w:p>
    <w:p w14:paraId="6E8B0841" w14:textId="77777777" w:rsidR="00981F84" w:rsidRDefault="00981F84" w:rsidP="00981F84">
      <w:pPr>
        <w:pStyle w:val="NormalWeb"/>
        <w:shd w:val="clear" w:color="auto" w:fill="FFFFFF"/>
        <w:spacing w:before="0" w:beforeAutospacing="0" w:after="0" w:afterAutospacing="0" w:line="267" w:lineRule="atLeast"/>
        <w:textAlignment w:val="baseline"/>
        <w:rPr>
          <w:rStyle w:val="Strong"/>
          <w:b w:val="0"/>
          <w:color w:val="4D4F51"/>
          <w:bdr w:val="none" w:sz="0" w:space="0" w:color="auto" w:frame="1"/>
        </w:rPr>
      </w:pPr>
    </w:p>
    <w:p w14:paraId="4F5AD73E" w14:textId="7F9C110B" w:rsidR="00912C60" w:rsidRPr="00DF27F4" w:rsidRDefault="00981F84" w:rsidP="7AFEF376">
      <w:pPr>
        <w:rPr>
          <w:rStyle w:val="Strong"/>
          <w:b w:val="0"/>
          <w:bCs w:val="0"/>
          <w:color w:val="4D4F51"/>
        </w:rPr>
      </w:pPr>
      <w:r w:rsidRPr="00DF27F4">
        <w:rPr>
          <w:rStyle w:val="Strong"/>
          <w:b w:val="0"/>
          <w:bCs w:val="0"/>
          <w:color w:val="4D4F51"/>
          <w:bdr w:val="none" w:sz="0" w:space="0" w:color="auto" w:frame="1"/>
        </w:rPr>
        <w:t xml:space="preserve">The </w:t>
      </w:r>
      <w:r w:rsidR="000C5231" w:rsidRPr="00DF27F4">
        <w:rPr>
          <w:rStyle w:val="Strong"/>
          <w:b w:val="0"/>
          <w:bCs w:val="0"/>
          <w:color w:val="4D4F51"/>
          <w:bdr w:val="none" w:sz="0" w:space="0" w:color="auto" w:frame="1"/>
        </w:rPr>
        <w:t>2017</w:t>
      </w:r>
      <w:r w:rsidRPr="00DF27F4">
        <w:rPr>
          <w:rStyle w:val="Strong"/>
          <w:b w:val="0"/>
          <w:bCs w:val="0"/>
          <w:color w:val="4D4F51"/>
          <w:bdr w:val="none" w:sz="0" w:space="0" w:color="auto" w:frame="1"/>
        </w:rPr>
        <w:t>-</w:t>
      </w:r>
      <w:r w:rsidR="000C5231" w:rsidRPr="00DF27F4">
        <w:rPr>
          <w:rStyle w:val="Strong"/>
          <w:b w:val="0"/>
          <w:bCs w:val="0"/>
          <w:color w:val="4D4F51"/>
          <w:bdr w:val="none" w:sz="0" w:space="0" w:color="auto" w:frame="1"/>
        </w:rPr>
        <w:t xml:space="preserve">2018 </w:t>
      </w:r>
      <w:r w:rsidRPr="00DF27F4">
        <w:rPr>
          <w:rStyle w:val="Strong"/>
          <w:b w:val="0"/>
          <w:bCs w:val="0"/>
          <w:color w:val="4D4F51"/>
          <w:bdr w:val="none" w:sz="0" w:space="0" w:color="auto" w:frame="1"/>
        </w:rPr>
        <w:t xml:space="preserve">academic year </w:t>
      </w:r>
      <w:r w:rsidR="00985AE1" w:rsidRPr="00DF27F4">
        <w:rPr>
          <w:rStyle w:val="Strong"/>
          <w:b w:val="0"/>
          <w:bCs w:val="0"/>
          <w:color w:val="4D4F51"/>
          <w:bdr w:val="none" w:sz="0" w:space="0" w:color="auto" w:frame="1"/>
        </w:rPr>
        <w:t>(</w:t>
      </w:r>
      <w:r w:rsidR="000C5231" w:rsidRPr="00DF27F4">
        <w:rPr>
          <w:rStyle w:val="Strong"/>
          <w:b w:val="0"/>
          <w:bCs w:val="0"/>
          <w:color w:val="4D4F51"/>
          <w:bdr w:val="none" w:sz="0" w:space="0" w:color="auto" w:frame="1"/>
        </w:rPr>
        <w:t>AY17</w:t>
      </w:r>
      <w:r w:rsidR="00985AE1" w:rsidRPr="00DF27F4">
        <w:rPr>
          <w:rStyle w:val="Strong"/>
          <w:b w:val="0"/>
          <w:bCs w:val="0"/>
          <w:color w:val="4D4F51"/>
          <w:bdr w:val="none" w:sz="0" w:space="0" w:color="auto" w:frame="1"/>
        </w:rPr>
        <w:t>-</w:t>
      </w:r>
      <w:r w:rsidR="000C5231" w:rsidRPr="00DF27F4">
        <w:rPr>
          <w:rStyle w:val="Strong"/>
          <w:b w:val="0"/>
          <w:bCs w:val="0"/>
          <w:color w:val="4D4F51"/>
          <w:bdr w:val="none" w:sz="0" w:space="0" w:color="auto" w:frame="1"/>
        </w:rPr>
        <w:t>18</w:t>
      </w:r>
      <w:r w:rsidR="00985AE1" w:rsidRPr="00DF27F4">
        <w:rPr>
          <w:rStyle w:val="Strong"/>
          <w:b w:val="0"/>
          <w:bCs w:val="0"/>
          <w:color w:val="4D4F51"/>
          <w:bdr w:val="none" w:sz="0" w:space="0" w:color="auto" w:frame="1"/>
        </w:rPr>
        <w:t xml:space="preserve">) </w:t>
      </w:r>
      <w:r w:rsidRPr="00DF27F4">
        <w:rPr>
          <w:rStyle w:val="Strong"/>
          <w:b w:val="0"/>
          <w:bCs w:val="0"/>
          <w:color w:val="4D4F51"/>
          <w:bdr w:val="none" w:sz="0" w:space="0" w:color="auto" w:frame="1"/>
        </w:rPr>
        <w:t xml:space="preserve">was the </w:t>
      </w:r>
      <w:r w:rsidR="000C5231" w:rsidRPr="00DF27F4">
        <w:rPr>
          <w:rStyle w:val="Strong"/>
          <w:b w:val="0"/>
          <w:bCs w:val="0"/>
          <w:color w:val="4D4F51"/>
          <w:bdr w:val="none" w:sz="0" w:space="0" w:color="auto" w:frame="1"/>
        </w:rPr>
        <w:t xml:space="preserve">fourth </w:t>
      </w:r>
      <w:r w:rsidRPr="00DF27F4">
        <w:rPr>
          <w:rStyle w:val="Strong"/>
          <w:b w:val="0"/>
          <w:bCs w:val="0"/>
          <w:color w:val="4D4F51"/>
          <w:bdr w:val="none" w:sz="0" w:space="0" w:color="auto" w:frame="1"/>
        </w:rPr>
        <w:t xml:space="preserve">year in which an institutional assessment of the “state of assessment” was </w:t>
      </w:r>
      <w:r w:rsidR="00912C60" w:rsidRPr="00DF27F4">
        <w:rPr>
          <w:rStyle w:val="Strong"/>
          <w:b w:val="0"/>
          <w:bCs w:val="0"/>
          <w:color w:val="4D4F51"/>
          <w:bdr w:val="none" w:sz="0" w:space="0" w:color="auto" w:frame="1"/>
        </w:rPr>
        <w:t xml:space="preserve">carried out. </w:t>
      </w:r>
      <w:r w:rsidR="00665BA1">
        <w:rPr>
          <w:rStyle w:val="Strong"/>
          <w:b w:val="0"/>
          <w:bCs w:val="0"/>
          <w:color w:val="4D4F51"/>
          <w:bdr w:val="none" w:sz="0" w:space="0" w:color="auto" w:frame="1"/>
        </w:rPr>
        <w:t>A</w:t>
      </w:r>
      <w:r w:rsidR="00665BA1" w:rsidRPr="00665BA1">
        <w:rPr>
          <w:rStyle w:val="Strong"/>
          <w:b w:val="0"/>
          <w:bCs w:val="0"/>
          <w:color w:val="4D4F51"/>
          <w:bdr w:val="none" w:sz="0" w:space="0" w:color="auto" w:frame="1"/>
        </w:rPr>
        <w:t xml:space="preserve">ll action items from </w:t>
      </w:r>
      <w:r w:rsidR="00665BA1">
        <w:rPr>
          <w:rStyle w:val="Strong"/>
          <w:b w:val="0"/>
          <w:bCs w:val="0"/>
          <w:color w:val="4D4F51"/>
          <w:bdr w:val="none" w:sz="0" w:space="0" w:color="auto" w:frame="1"/>
        </w:rPr>
        <w:t xml:space="preserve">the </w:t>
      </w:r>
      <w:r w:rsidR="00665BA1" w:rsidRPr="00665BA1">
        <w:rPr>
          <w:rStyle w:val="Strong"/>
          <w:b w:val="0"/>
          <w:bCs w:val="0"/>
          <w:color w:val="4D4F51"/>
          <w:bdr w:val="none" w:sz="0" w:space="0" w:color="auto" w:frame="1"/>
        </w:rPr>
        <w:t xml:space="preserve">AY16-17 </w:t>
      </w:r>
      <w:r w:rsidR="00665BA1">
        <w:rPr>
          <w:rStyle w:val="Strong"/>
          <w:b w:val="0"/>
          <w:bCs w:val="0"/>
          <w:color w:val="4D4F51"/>
          <w:bdr w:val="none" w:sz="0" w:space="0" w:color="auto" w:frame="1"/>
        </w:rPr>
        <w:t xml:space="preserve">assessment </w:t>
      </w:r>
      <w:r w:rsidR="00665BA1" w:rsidRPr="00665BA1">
        <w:rPr>
          <w:rStyle w:val="Strong"/>
          <w:b w:val="0"/>
          <w:bCs w:val="0"/>
          <w:color w:val="4D4F51"/>
          <w:bdr w:val="none" w:sz="0" w:space="0" w:color="auto" w:frame="1"/>
        </w:rPr>
        <w:t xml:space="preserve">were </w:t>
      </w:r>
      <w:r w:rsidR="00665BA1">
        <w:rPr>
          <w:rStyle w:val="Strong"/>
          <w:b w:val="0"/>
          <w:bCs w:val="0"/>
          <w:color w:val="4D4F51"/>
          <w:bdr w:val="none" w:sz="0" w:space="0" w:color="auto" w:frame="1"/>
        </w:rPr>
        <w:t>successfully implemented and incorporated into this year’s assessment as appropriate</w:t>
      </w:r>
      <w:r w:rsidR="00665BA1" w:rsidRPr="00665BA1">
        <w:rPr>
          <w:rStyle w:val="Strong"/>
          <w:b w:val="0"/>
          <w:bCs w:val="0"/>
          <w:color w:val="4D4F51"/>
          <w:bdr w:val="none" w:sz="0" w:space="0" w:color="auto" w:frame="1"/>
        </w:rPr>
        <w:t xml:space="preserve">. </w:t>
      </w:r>
      <w:r w:rsidR="00AD3280">
        <w:rPr>
          <w:rStyle w:val="Strong"/>
          <w:b w:val="0"/>
          <w:bCs w:val="0"/>
          <w:color w:val="4D4F51"/>
          <w:bdr w:val="none" w:sz="0" w:space="0" w:color="auto" w:frame="1"/>
        </w:rPr>
        <w:t>AY17-18 efforts and assessment results show a maturing culture of assessment with significant progress since AY14-15.</w:t>
      </w:r>
    </w:p>
    <w:p w14:paraId="6D06C3CA" w14:textId="2FDE44CE" w:rsidR="006048D7" w:rsidRDefault="000065D0" w:rsidP="006048D7">
      <w:pPr>
        <w:rPr>
          <w:rStyle w:val="Strong"/>
          <w:b w:val="0"/>
          <w:color w:val="4D4F51"/>
          <w:bdr w:val="none" w:sz="0" w:space="0" w:color="auto" w:frame="1"/>
        </w:rPr>
      </w:pPr>
      <w:r>
        <w:rPr>
          <w:rStyle w:val="Strong"/>
          <w:b w:val="0"/>
          <w:color w:val="4D4F51"/>
          <w:bdr w:val="none" w:sz="0" w:space="0" w:color="auto" w:frame="1"/>
        </w:rPr>
        <w:t>Specifically, n</w:t>
      </w:r>
      <w:r w:rsidR="006048D7">
        <w:rPr>
          <w:rStyle w:val="Strong"/>
          <w:b w:val="0"/>
          <w:color w:val="4D4F51"/>
          <w:bdr w:val="none" w:sz="0" w:space="0" w:color="auto" w:frame="1"/>
        </w:rPr>
        <w:t xml:space="preserve">ew funding provided by Provost Whitfield and support from Associate Provost and Associate Vice President Ellis enabled </w:t>
      </w:r>
      <w:r w:rsidR="006048D7" w:rsidRPr="00DF27F4">
        <w:rPr>
          <w:rStyle w:val="Strong"/>
          <w:b w:val="0"/>
          <w:color w:val="4D4F51"/>
          <w:bdr w:val="none" w:sz="0" w:space="0" w:color="auto" w:frame="1"/>
        </w:rPr>
        <w:t xml:space="preserve">the director of assessment and the </w:t>
      </w:r>
      <w:hyperlink r:id="rId12" w:history="1">
        <w:r w:rsidR="006048D7" w:rsidRPr="00E26133">
          <w:rPr>
            <w:rStyle w:val="Hyperlink"/>
            <w:bdr w:val="none" w:sz="0" w:space="0" w:color="auto" w:frame="1"/>
          </w:rPr>
          <w:t>University Assessment Council</w:t>
        </w:r>
      </w:hyperlink>
      <w:r w:rsidR="006048D7" w:rsidRPr="00DF27F4">
        <w:rPr>
          <w:rStyle w:val="Strong"/>
          <w:b w:val="0"/>
          <w:color w:val="4D4F51"/>
          <w:bdr w:val="none" w:sz="0" w:space="0" w:color="auto" w:frame="1"/>
        </w:rPr>
        <w:t xml:space="preserve"> </w:t>
      </w:r>
      <w:r w:rsidR="006048D7">
        <w:rPr>
          <w:rStyle w:val="Strong"/>
          <w:b w:val="0"/>
          <w:color w:val="4D4F51"/>
          <w:bdr w:val="none" w:sz="0" w:space="0" w:color="auto" w:frame="1"/>
        </w:rPr>
        <w:t>to add to their repertoire of</w:t>
      </w:r>
      <w:r w:rsidR="006048D7" w:rsidRPr="00DF27F4">
        <w:rPr>
          <w:rStyle w:val="Strong"/>
          <w:b w:val="0"/>
          <w:color w:val="4D4F51"/>
          <w:bdr w:val="none" w:sz="0" w:space="0" w:color="auto" w:frame="1"/>
        </w:rPr>
        <w:t xml:space="preserve"> activities </w:t>
      </w:r>
      <w:r w:rsidR="006048D7">
        <w:rPr>
          <w:rStyle w:val="Strong"/>
          <w:b w:val="0"/>
          <w:color w:val="4D4F51"/>
          <w:bdr w:val="none" w:sz="0" w:space="0" w:color="auto" w:frame="1"/>
        </w:rPr>
        <w:t>for</w:t>
      </w:r>
      <w:r w:rsidR="006048D7" w:rsidRPr="00DF27F4">
        <w:rPr>
          <w:rStyle w:val="Strong"/>
          <w:b w:val="0"/>
          <w:color w:val="4D4F51"/>
          <w:bdr w:val="none" w:sz="0" w:space="0" w:color="auto" w:frame="1"/>
        </w:rPr>
        <w:t xml:space="preserve"> build</w:t>
      </w:r>
      <w:r w:rsidR="006048D7">
        <w:rPr>
          <w:rStyle w:val="Strong"/>
          <w:b w:val="0"/>
          <w:color w:val="4D4F51"/>
          <w:bdr w:val="none" w:sz="0" w:space="0" w:color="auto" w:frame="1"/>
        </w:rPr>
        <w:t>ing</w:t>
      </w:r>
      <w:r w:rsidR="006048D7" w:rsidRPr="00DF27F4">
        <w:rPr>
          <w:rStyle w:val="Strong"/>
          <w:b w:val="0"/>
          <w:color w:val="4D4F51"/>
          <w:bdr w:val="none" w:sz="0" w:space="0" w:color="auto" w:frame="1"/>
        </w:rPr>
        <w:t xml:space="preserve"> assessment knowledge, skill, and participation. </w:t>
      </w:r>
      <w:r w:rsidR="00563AD1">
        <w:rPr>
          <w:rStyle w:val="Strong"/>
          <w:b w:val="0"/>
          <w:color w:val="4D4F51"/>
          <w:bdr w:val="none" w:sz="0" w:space="0" w:color="auto" w:frame="1"/>
        </w:rPr>
        <w:t>New and ongoing e</w:t>
      </w:r>
      <w:r w:rsidR="006048D7" w:rsidRPr="00DF27F4">
        <w:rPr>
          <w:rStyle w:val="Strong"/>
          <w:b w:val="0"/>
          <w:color w:val="4D4F51"/>
          <w:bdr w:val="none" w:sz="0" w:space="0" w:color="auto" w:frame="1"/>
        </w:rPr>
        <w:t>fforts this year included:</w:t>
      </w:r>
    </w:p>
    <w:tbl>
      <w:tblPr>
        <w:tblStyle w:val="TableGrid"/>
        <w:tblW w:w="0" w:type="auto"/>
        <w:tblLook w:val="04A0" w:firstRow="1" w:lastRow="0" w:firstColumn="1" w:lastColumn="0" w:noHBand="0" w:noVBand="1"/>
      </w:tblPr>
      <w:tblGrid>
        <w:gridCol w:w="4675"/>
        <w:gridCol w:w="4675"/>
      </w:tblGrid>
      <w:tr w:rsidR="00563AD1" w:rsidRPr="00563AD1" w14:paraId="38762334" w14:textId="77777777" w:rsidTr="00563AD1">
        <w:tc>
          <w:tcPr>
            <w:tcW w:w="4675" w:type="dxa"/>
            <w:tcBorders>
              <w:left w:val="nil"/>
              <w:bottom w:val="single" w:sz="4" w:space="0" w:color="auto"/>
            </w:tcBorders>
            <w:shd w:val="clear" w:color="auto" w:fill="DECDE8" w:themeFill="accent1" w:themeFillTint="66"/>
          </w:tcPr>
          <w:p w14:paraId="5D527582" w14:textId="2AEA8827" w:rsidR="00563AD1" w:rsidRPr="00563AD1" w:rsidRDefault="00563AD1" w:rsidP="00563AD1">
            <w:pPr>
              <w:jc w:val="center"/>
              <w:rPr>
                <w:rStyle w:val="Strong"/>
                <w:color w:val="4D4F51"/>
                <w:bdr w:val="none" w:sz="0" w:space="0" w:color="auto" w:frame="1"/>
              </w:rPr>
            </w:pPr>
            <w:r w:rsidRPr="00563AD1">
              <w:rPr>
                <w:rStyle w:val="Strong"/>
                <w:color w:val="4D4F51"/>
                <w:bdr w:val="none" w:sz="0" w:space="0" w:color="auto" w:frame="1"/>
              </w:rPr>
              <w:t>New</w:t>
            </w:r>
          </w:p>
        </w:tc>
        <w:tc>
          <w:tcPr>
            <w:tcW w:w="4675" w:type="dxa"/>
            <w:tcBorders>
              <w:bottom w:val="single" w:sz="4" w:space="0" w:color="auto"/>
              <w:right w:val="nil"/>
            </w:tcBorders>
            <w:shd w:val="clear" w:color="auto" w:fill="DECDE8" w:themeFill="accent1" w:themeFillTint="66"/>
          </w:tcPr>
          <w:p w14:paraId="3F72F6E2" w14:textId="2C14FC25" w:rsidR="00563AD1" w:rsidRPr="00563AD1" w:rsidRDefault="00563AD1" w:rsidP="00563AD1">
            <w:pPr>
              <w:jc w:val="center"/>
              <w:rPr>
                <w:rStyle w:val="Strong"/>
                <w:color w:val="4D4F51"/>
                <w:bdr w:val="none" w:sz="0" w:space="0" w:color="auto" w:frame="1"/>
              </w:rPr>
            </w:pPr>
            <w:r w:rsidRPr="00563AD1">
              <w:rPr>
                <w:rStyle w:val="Strong"/>
                <w:color w:val="4D4F51"/>
                <w:bdr w:val="none" w:sz="0" w:space="0" w:color="auto" w:frame="1"/>
              </w:rPr>
              <w:t>Ongoing</w:t>
            </w:r>
          </w:p>
        </w:tc>
      </w:tr>
      <w:tr w:rsidR="00563AD1" w14:paraId="5B066532" w14:textId="77777777" w:rsidTr="00563AD1">
        <w:tc>
          <w:tcPr>
            <w:tcW w:w="4675" w:type="dxa"/>
            <w:tcBorders>
              <w:left w:val="nil"/>
              <w:bottom w:val="nil"/>
            </w:tcBorders>
          </w:tcPr>
          <w:p w14:paraId="27315955" w14:textId="34F2A869" w:rsidR="00563AD1" w:rsidRPr="00563AD1" w:rsidRDefault="00563AD1" w:rsidP="00563AD1">
            <w:pPr>
              <w:pStyle w:val="ListParagraph"/>
              <w:numPr>
                <w:ilvl w:val="0"/>
                <w:numId w:val="34"/>
              </w:numPr>
              <w:rPr>
                <w:rStyle w:val="Strong"/>
                <w:b w:val="0"/>
                <w:color w:val="4D4F51"/>
                <w:bdr w:val="none" w:sz="0" w:space="0" w:color="auto" w:frame="1"/>
              </w:rPr>
            </w:pPr>
            <w:r w:rsidRPr="00563AD1">
              <w:rPr>
                <w:rStyle w:val="Strong"/>
                <w:b w:val="0"/>
                <w:color w:val="4D4F51"/>
                <w:bdr w:val="none" w:sz="0" w:space="0" w:color="auto" w:frame="1"/>
              </w:rPr>
              <w:t>publishing two WSU assessment handbooks</w:t>
            </w:r>
          </w:p>
        </w:tc>
        <w:tc>
          <w:tcPr>
            <w:tcW w:w="4675" w:type="dxa"/>
            <w:tcBorders>
              <w:bottom w:val="nil"/>
              <w:right w:val="nil"/>
            </w:tcBorders>
          </w:tcPr>
          <w:p w14:paraId="2B3CEABF" w14:textId="025AB3C8" w:rsidR="00563AD1" w:rsidRPr="00563AD1" w:rsidRDefault="00563AD1" w:rsidP="00563AD1">
            <w:pPr>
              <w:pStyle w:val="ListParagraph"/>
              <w:numPr>
                <w:ilvl w:val="0"/>
                <w:numId w:val="34"/>
              </w:numPr>
              <w:rPr>
                <w:rStyle w:val="Strong"/>
                <w:b w:val="0"/>
                <w:color w:val="4D4F51"/>
                <w:bdr w:val="none" w:sz="0" w:space="0" w:color="auto" w:frame="1"/>
              </w:rPr>
            </w:pPr>
            <w:r w:rsidRPr="00563AD1">
              <w:rPr>
                <w:rStyle w:val="Strong"/>
                <w:b w:val="0"/>
                <w:color w:val="4D4F51"/>
                <w:bdr w:val="none" w:sz="0" w:space="0" w:color="auto" w:frame="1"/>
              </w:rPr>
              <w:t>offering professional development workshops</w:t>
            </w:r>
          </w:p>
        </w:tc>
      </w:tr>
      <w:tr w:rsidR="00563AD1" w14:paraId="2CBCD81F" w14:textId="77777777" w:rsidTr="00563AD1">
        <w:tc>
          <w:tcPr>
            <w:tcW w:w="4675" w:type="dxa"/>
            <w:tcBorders>
              <w:top w:val="nil"/>
              <w:left w:val="nil"/>
              <w:bottom w:val="nil"/>
            </w:tcBorders>
          </w:tcPr>
          <w:p w14:paraId="1F6517C4" w14:textId="1D7A2C86" w:rsidR="00563AD1" w:rsidRPr="00563AD1" w:rsidRDefault="00563AD1" w:rsidP="00563AD1">
            <w:pPr>
              <w:pStyle w:val="ListParagraph"/>
              <w:numPr>
                <w:ilvl w:val="0"/>
                <w:numId w:val="34"/>
              </w:numPr>
              <w:rPr>
                <w:rStyle w:val="Strong"/>
                <w:b w:val="0"/>
                <w:color w:val="4D4F51"/>
                <w:bdr w:val="none" w:sz="0" w:space="0" w:color="auto" w:frame="1"/>
              </w:rPr>
            </w:pPr>
            <w:r w:rsidRPr="00563AD1">
              <w:rPr>
                <w:rStyle w:val="Strong"/>
                <w:b w:val="0"/>
                <w:color w:val="4D4F51"/>
                <w:bdr w:val="none" w:sz="0" w:space="0" w:color="auto" w:frame="1"/>
              </w:rPr>
              <w:t>organizing Assessment Week 2017</w:t>
            </w:r>
          </w:p>
        </w:tc>
        <w:tc>
          <w:tcPr>
            <w:tcW w:w="4675" w:type="dxa"/>
            <w:tcBorders>
              <w:top w:val="nil"/>
              <w:bottom w:val="nil"/>
              <w:right w:val="nil"/>
            </w:tcBorders>
          </w:tcPr>
          <w:p w14:paraId="044D8390" w14:textId="58071821" w:rsidR="00563AD1" w:rsidRPr="00563AD1" w:rsidRDefault="00563AD1" w:rsidP="00563AD1">
            <w:pPr>
              <w:pStyle w:val="ListParagraph"/>
              <w:numPr>
                <w:ilvl w:val="0"/>
                <w:numId w:val="34"/>
              </w:numPr>
              <w:rPr>
                <w:rStyle w:val="Strong"/>
                <w:b w:val="0"/>
                <w:color w:val="4D4F51"/>
                <w:bdr w:val="none" w:sz="0" w:space="0" w:color="auto" w:frame="1"/>
              </w:rPr>
            </w:pPr>
            <w:r w:rsidRPr="00563AD1">
              <w:rPr>
                <w:rStyle w:val="Strong"/>
                <w:b w:val="0"/>
                <w:color w:val="4D4F51"/>
                <w:bdr w:val="none" w:sz="0" w:space="0" w:color="auto" w:frame="1"/>
              </w:rPr>
              <w:t>meeting individually with programs</w:t>
            </w:r>
          </w:p>
        </w:tc>
      </w:tr>
      <w:tr w:rsidR="00563AD1" w14:paraId="36E18380" w14:textId="77777777" w:rsidTr="00563AD1">
        <w:tc>
          <w:tcPr>
            <w:tcW w:w="4675" w:type="dxa"/>
            <w:tcBorders>
              <w:top w:val="nil"/>
              <w:left w:val="nil"/>
              <w:bottom w:val="nil"/>
            </w:tcBorders>
          </w:tcPr>
          <w:p w14:paraId="63BBE890" w14:textId="62F9183C" w:rsidR="00563AD1" w:rsidRPr="00563AD1" w:rsidRDefault="00563AD1" w:rsidP="00563AD1">
            <w:pPr>
              <w:pStyle w:val="ListParagraph"/>
              <w:numPr>
                <w:ilvl w:val="0"/>
                <w:numId w:val="34"/>
              </w:numPr>
              <w:rPr>
                <w:rStyle w:val="Strong"/>
                <w:b w:val="0"/>
                <w:color w:val="4D4F51"/>
                <w:bdr w:val="none" w:sz="0" w:space="0" w:color="auto" w:frame="1"/>
              </w:rPr>
            </w:pPr>
            <w:r w:rsidRPr="00563AD1">
              <w:rPr>
                <w:rStyle w:val="Strong"/>
                <w:b w:val="0"/>
                <w:color w:val="4D4F51"/>
                <w:bdr w:val="none" w:sz="0" w:space="0" w:color="auto" w:frame="1"/>
              </w:rPr>
              <w:t>establishing the General Education Oversight Committee’s Assessment Subcommittee</w:t>
            </w:r>
          </w:p>
        </w:tc>
        <w:tc>
          <w:tcPr>
            <w:tcW w:w="4675" w:type="dxa"/>
            <w:tcBorders>
              <w:top w:val="nil"/>
              <w:bottom w:val="nil"/>
              <w:right w:val="nil"/>
            </w:tcBorders>
          </w:tcPr>
          <w:p w14:paraId="3AD5CB35" w14:textId="21A6D1C3" w:rsidR="00563AD1" w:rsidRPr="00563AD1" w:rsidRDefault="00563AD1" w:rsidP="00563AD1">
            <w:pPr>
              <w:pStyle w:val="ListParagraph"/>
              <w:numPr>
                <w:ilvl w:val="0"/>
                <w:numId w:val="34"/>
              </w:numPr>
              <w:rPr>
                <w:rStyle w:val="Strong"/>
                <w:b w:val="0"/>
                <w:color w:val="4D4F51"/>
                <w:bdr w:val="none" w:sz="0" w:space="0" w:color="auto" w:frame="1"/>
              </w:rPr>
            </w:pPr>
            <w:r w:rsidRPr="00563AD1">
              <w:rPr>
                <w:rStyle w:val="Strong"/>
                <w:b w:val="0"/>
                <w:color w:val="4D4F51"/>
                <w:bdr w:val="none" w:sz="0" w:space="0" w:color="auto" w:frame="1"/>
              </w:rPr>
              <w:t>updating WSU Assessment website</w:t>
            </w:r>
            <w:r w:rsidR="009C7728">
              <w:rPr>
                <w:rStyle w:val="Strong"/>
                <w:b w:val="0"/>
                <w:color w:val="4D4F51"/>
                <w:bdr w:val="none" w:sz="0" w:space="0" w:color="auto" w:frame="1"/>
              </w:rPr>
              <w:t>’s</w:t>
            </w:r>
            <w:r w:rsidRPr="00563AD1">
              <w:rPr>
                <w:rStyle w:val="Strong"/>
                <w:b w:val="0"/>
                <w:color w:val="4D4F51"/>
                <w:bdr w:val="none" w:sz="0" w:space="0" w:color="auto" w:frame="1"/>
              </w:rPr>
              <w:t xml:space="preserve"> tutorials, content, </w:t>
            </w:r>
            <w:r w:rsidR="009C7728">
              <w:rPr>
                <w:rStyle w:val="Strong"/>
                <w:b w:val="0"/>
                <w:color w:val="4D4F51"/>
                <w:bdr w:val="none" w:sz="0" w:space="0" w:color="auto" w:frame="1"/>
              </w:rPr>
              <w:t xml:space="preserve">event listings, and good assessment </w:t>
            </w:r>
            <w:r w:rsidRPr="00563AD1">
              <w:rPr>
                <w:rStyle w:val="Strong"/>
                <w:b w:val="0"/>
                <w:color w:val="4D4F51"/>
                <w:bdr w:val="none" w:sz="0" w:space="0" w:color="auto" w:frame="1"/>
              </w:rPr>
              <w:t>examples</w:t>
            </w:r>
          </w:p>
        </w:tc>
      </w:tr>
      <w:tr w:rsidR="00563AD1" w14:paraId="6C041C39" w14:textId="77777777" w:rsidTr="00563AD1">
        <w:tc>
          <w:tcPr>
            <w:tcW w:w="4675" w:type="dxa"/>
            <w:tcBorders>
              <w:top w:val="nil"/>
              <w:left w:val="nil"/>
              <w:bottom w:val="nil"/>
            </w:tcBorders>
          </w:tcPr>
          <w:p w14:paraId="047E97C6" w14:textId="799934B4" w:rsidR="00563AD1" w:rsidRPr="00563AD1" w:rsidRDefault="00563AD1" w:rsidP="00563AD1">
            <w:pPr>
              <w:pStyle w:val="ListParagraph"/>
              <w:numPr>
                <w:ilvl w:val="0"/>
                <w:numId w:val="34"/>
              </w:numPr>
              <w:rPr>
                <w:rStyle w:val="Strong"/>
                <w:b w:val="0"/>
                <w:color w:val="4D4F51"/>
                <w:bdr w:val="none" w:sz="0" w:space="0" w:color="auto" w:frame="1"/>
              </w:rPr>
            </w:pPr>
            <w:r w:rsidRPr="00563AD1">
              <w:rPr>
                <w:rStyle w:val="Strong"/>
                <w:b w:val="0"/>
                <w:color w:val="4D4F51"/>
                <w:bdr w:val="none" w:sz="0" w:space="0" w:color="auto" w:frame="1"/>
              </w:rPr>
              <w:t>workshops on General Education assessment by an assessment expert from the National Institute for Learning Outcomes Assessment (NILOA)</w:t>
            </w:r>
          </w:p>
        </w:tc>
        <w:tc>
          <w:tcPr>
            <w:tcW w:w="4675" w:type="dxa"/>
            <w:tcBorders>
              <w:top w:val="nil"/>
              <w:bottom w:val="nil"/>
              <w:right w:val="nil"/>
            </w:tcBorders>
          </w:tcPr>
          <w:p w14:paraId="07914B58" w14:textId="4B15035A" w:rsidR="00563AD1" w:rsidRPr="00563AD1" w:rsidRDefault="00563AD1" w:rsidP="00563AD1">
            <w:pPr>
              <w:pStyle w:val="ListParagraph"/>
              <w:numPr>
                <w:ilvl w:val="0"/>
                <w:numId w:val="34"/>
              </w:numPr>
              <w:rPr>
                <w:rStyle w:val="Strong"/>
                <w:b w:val="0"/>
                <w:color w:val="4D4F51"/>
                <w:bdr w:val="none" w:sz="0" w:space="0" w:color="auto" w:frame="1"/>
              </w:rPr>
            </w:pPr>
            <w:r w:rsidRPr="00563AD1">
              <w:rPr>
                <w:rStyle w:val="Strong"/>
                <w:b w:val="0"/>
                <w:color w:val="4D4F51"/>
                <w:bdr w:val="none" w:sz="0" w:space="0" w:color="auto" w:frame="1"/>
              </w:rPr>
              <w:t xml:space="preserve">implementing strategies for recognizing programs’ and individuals’ assessment efforts </w:t>
            </w:r>
          </w:p>
        </w:tc>
      </w:tr>
      <w:tr w:rsidR="00563AD1" w14:paraId="5765D6F1" w14:textId="77777777" w:rsidTr="00563AD1">
        <w:tc>
          <w:tcPr>
            <w:tcW w:w="4675" w:type="dxa"/>
            <w:tcBorders>
              <w:top w:val="nil"/>
              <w:left w:val="nil"/>
              <w:bottom w:val="nil"/>
            </w:tcBorders>
          </w:tcPr>
          <w:p w14:paraId="74BBABD1" w14:textId="674F4446" w:rsidR="00563AD1" w:rsidRPr="00563AD1" w:rsidRDefault="00563AD1" w:rsidP="00563AD1">
            <w:pPr>
              <w:pStyle w:val="ListParagraph"/>
              <w:numPr>
                <w:ilvl w:val="0"/>
                <w:numId w:val="34"/>
              </w:numPr>
              <w:rPr>
                <w:rStyle w:val="Strong"/>
                <w:b w:val="0"/>
                <w:color w:val="4D4F51"/>
                <w:bdr w:val="none" w:sz="0" w:space="0" w:color="auto" w:frame="1"/>
              </w:rPr>
            </w:pPr>
            <w:r w:rsidRPr="00563AD1">
              <w:rPr>
                <w:rStyle w:val="Strong"/>
                <w:b w:val="0"/>
                <w:color w:val="4D4F51"/>
                <w:bdr w:val="none" w:sz="0" w:space="0" w:color="auto" w:frame="1"/>
              </w:rPr>
              <w:t>establishing the WSU Program Assessment Grant program</w:t>
            </w:r>
          </w:p>
        </w:tc>
        <w:tc>
          <w:tcPr>
            <w:tcW w:w="4675" w:type="dxa"/>
            <w:tcBorders>
              <w:top w:val="nil"/>
              <w:bottom w:val="nil"/>
              <w:right w:val="nil"/>
            </w:tcBorders>
          </w:tcPr>
          <w:p w14:paraId="5EBB6D88" w14:textId="6A3C20D2" w:rsidR="00563AD1" w:rsidRPr="00563AD1" w:rsidRDefault="00563AD1" w:rsidP="00563AD1">
            <w:pPr>
              <w:pStyle w:val="ListParagraph"/>
              <w:numPr>
                <w:ilvl w:val="0"/>
                <w:numId w:val="34"/>
              </w:numPr>
              <w:rPr>
                <w:rStyle w:val="Strong"/>
                <w:b w:val="0"/>
                <w:color w:val="4D4F51"/>
                <w:bdr w:val="none" w:sz="0" w:space="0" w:color="auto" w:frame="1"/>
              </w:rPr>
            </w:pPr>
            <w:r w:rsidRPr="00563AD1">
              <w:rPr>
                <w:rStyle w:val="Strong"/>
                <w:b w:val="0"/>
                <w:color w:val="4D4F51"/>
                <w:bdr w:val="none" w:sz="0" w:space="0" w:color="auto" w:frame="1"/>
              </w:rPr>
              <w:t>disseminating standardized monthly progress reports</w:t>
            </w:r>
          </w:p>
        </w:tc>
      </w:tr>
      <w:tr w:rsidR="00563AD1" w14:paraId="73A3E034" w14:textId="77777777" w:rsidTr="00563AD1">
        <w:tc>
          <w:tcPr>
            <w:tcW w:w="4675" w:type="dxa"/>
            <w:tcBorders>
              <w:top w:val="nil"/>
              <w:left w:val="nil"/>
              <w:bottom w:val="nil"/>
            </w:tcBorders>
          </w:tcPr>
          <w:p w14:paraId="78F3C1E6" w14:textId="20A9940D" w:rsidR="00563AD1" w:rsidRPr="00563AD1" w:rsidRDefault="00563AD1" w:rsidP="00563AD1">
            <w:pPr>
              <w:pStyle w:val="ListParagraph"/>
              <w:numPr>
                <w:ilvl w:val="0"/>
                <w:numId w:val="34"/>
              </w:numPr>
              <w:rPr>
                <w:rStyle w:val="Strong"/>
                <w:b w:val="0"/>
                <w:color w:val="4D4F51"/>
                <w:bdr w:val="none" w:sz="0" w:space="0" w:color="auto" w:frame="1"/>
              </w:rPr>
            </w:pPr>
            <w:r w:rsidRPr="00563AD1">
              <w:rPr>
                <w:rStyle w:val="Strong"/>
                <w:b w:val="0"/>
                <w:color w:val="4D4F51"/>
                <w:bdr w:val="none" w:sz="0" w:space="0" w:color="auto" w:frame="1"/>
              </w:rPr>
              <w:t>promoting the scholarship of assessment</w:t>
            </w:r>
          </w:p>
        </w:tc>
        <w:tc>
          <w:tcPr>
            <w:tcW w:w="4675" w:type="dxa"/>
            <w:tcBorders>
              <w:top w:val="nil"/>
              <w:bottom w:val="nil"/>
              <w:right w:val="nil"/>
            </w:tcBorders>
          </w:tcPr>
          <w:p w14:paraId="3A629967" w14:textId="0AE31B97" w:rsidR="00563AD1" w:rsidRPr="00563AD1" w:rsidRDefault="00563AD1" w:rsidP="00563AD1">
            <w:pPr>
              <w:pStyle w:val="ListParagraph"/>
              <w:numPr>
                <w:ilvl w:val="0"/>
                <w:numId w:val="34"/>
              </w:numPr>
              <w:rPr>
                <w:rStyle w:val="Strong"/>
                <w:b w:val="0"/>
                <w:color w:val="4D4F51"/>
                <w:bdr w:val="none" w:sz="0" w:space="0" w:color="auto" w:frame="1"/>
              </w:rPr>
            </w:pPr>
            <w:r w:rsidRPr="00563AD1">
              <w:rPr>
                <w:rStyle w:val="Strong"/>
                <w:b w:val="0"/>
                <w:color w:val="4D4F51"/>
                <w:bdr w:val="none" w:sz="0" w:space="0" w:color="auto" w:frame="1"/>
              </w:rPr>
              <w:t>promoting the annual timeline</w:t>
            </w:r>
          </w:p>
        </w:tc>
      </w:tr>
      <w:tr w:rsidR="00563AD1" w14:paraId="3C2A483D" w14:textId="77777777" w:rsidTr="00563AD1">
        <w:tc>
          <w:tcPr>
            <w:tcW w:w="4675" w:type="dxa"/>
            <w:tcBorders>
              <w:top w:val="nil"/>
              <w:left w:val="nil"/>
              <w:bottom w:val="single" w:sz="4" w:space="0" w:color="auto"/>
            </w:tcBorders>
          </w:tcPr>
          <w:p w14:paraId="70DD1849" w14:textId="400AF012" w:rsidR="00563AD1" w:rsidRPr="00563AD1" w:rsidRDefault="00563AD1" w:rsidP="00563AD1">
            <w:pPr>
              <w:pStyle w:val="ListParagraph"/>
              <w:numPr>
                <w:ilvl w:val="0"/>
                <w:numId w:val="34"/>
              </w:numPr>
              <w:rPr>
                <w:rStyle w:val="Strong"/>
                <w:b w:val="0"/>
                <w:color w:val="4D4F51"/>
                <w:bdr w:val="none" w:sz="0" w:space="0" w:color="auto" w:frame="1"/>
              </w:rPr>
            </w:pPr>
            <w:r w:rsidRPr="00563AD1">
              <w:rPr>
                <w:rStyle w:val="Strong"/>
                <w:b w:val="0"/>
                <w:color w:val="4D4F51"/>
                <w:bdr w:val="none" w:sz="0" w:space="0" w:color="auto" w:frame="1"/>
              </w:rPr>
              <w:t>carrying out a listening tour</w:t>
            </w:r>
          </w:p>
        </w:tc>
        <w:tc>
          <w:tcPr>
            <w:tcW w:w="4675" w:type="dxa"/>
            <w:tcBorders>
              <w:top w:val="nil"/>
              <w:bottom w:val="single" w:sz="4" w:space="0" w:color="auto"/>
              <w:right w:val="nil"/>
            </w:tcBorders>
          </w:tcPr>
          <w:p w14:paraId="6CF989D9" w14:textId="30F1BE6B" w:rsidR="00563AD1" w:rsidRPr="00563AD1" w:rsidRDefault="00563AD1" w:rsidP="00563AD1">
            <w:pPr>
              <w:pStyle w:val="ListParagraph"/>
              <w:numPr>
                <w:ilvl w:val="0"/>
                <w:numId w:val="34"/>
              </w:numPr>
              <w:rPr>
                <w:rStyle w:val="Strong"/>
                <w:b w:val="0"/>
                <w:color w:val="4D4F51"/>
                <w:bdr w:val="none" w:sz="0" w:space="0" w:color="auto" w:frame="1"/>
              </w:rPr>
            </w:pPr>
            <w:r w:rsidRPr="00563AD1">
              <w:rPr>
                <w:rStyle w:val="Strong"/>
                <w:b w:val="0"/>
                <w:color w:val="4D4F51"/>
                <w:bdr w:val="none" w:sz="0" w:space="0" w:color="auto" w:frame="1"/>
              </w:rPr>
              <w:t>supporting assessment committee structures</w:t>
            </w:r>
          </w:p>
        </w:tc>
      </w:tr>
    </w:tbl>
    <w:p w14:paraId="47B497C5" w14:textId="2BBCBCD8" w:rsidR="00563AD1" w:rsidRDefault="00563AD1" w:rsidP="006048D7">
      <w:pPr>
        <w:rPr>
          <w:rStyle w:val="Strong"/>
          <w:b w:val="0"/>
          <w:color w:val="4D4F51"/>
          <w:bdr w:val="none" w:sz="0" w:space="0" w:color="auto" w:frame="1"/>
        </w:rPr>
      </w:pPr>
    </w:p>
    <w:p w14:paraId="6E5B737F" w14:textId="66E8079B" w:rsidR="00981F84" w:rsidRPr="00D70734" w:rsidRDefault="00981F84" w:rsidP="00981F84">
      <w:pPr>
        <w:rPr>
          <w:rStyle w:val="Strong"/>
          <w:b w:val="0"/>
          <w:color w:val="4D4F51"/>
          <w:bdr w:val="none" w:sz="0" w:space="0" w:color="auto" w:frame="1"/>
        </w:rPr>
      </w:pPr>
      <w:r w:rsidRPr="00D70734">
        <w:rPr>
          <w:rStyle w:val="Strong"/>
          <w:b w:val="0"/>
          <w:color w:val="4D4F51"/>
          <w:bdr w:val="none" w:sz="0" w:space="0" w:color="auto" w:frame="1"/>
        </w:rPr>
        <w:t xml:space="preserve">For </w:t>
      </w:r>
      <w:r w:rsidR="00665BA1" w:rsidRPr="00D70734">
        <w:rPr>
          <w:rStyle w:val="Strong"/>
          <w:b w:val="0"/>
          <w:color w:val="4D4F51"/>
          <w:bdr w:val="none" w:sz="0" w:space="0" w:color="auto" w:frame="1"/>
        </w:rPr>
        <w:t>the AY17</w:t>
      </w:r>
      <w:r w:rsidRPr="00D70734">
        <w:rPr>
          <w:rStyle w:val="Strong"/>
          <w:b w:val="0"/>
          <w:color w:val="4D4F51"/>
          <w:bdr w:val="none" w:sz="0" w:space="0" w:color="auto" w:frame="1"/>
        </w:rPr>
        <w:t>-</w:t>
      </w:r>
      <w:r w:rsidR="00665BA1" w:rsidRPr="00D70734">
        <w:rPr>
          <w:rStyle w:val="Strong"/>
          <w:b w:val="0"/>
          <w:color w:val="4D4F51"/>
          <w:bdr w:val="none" w:sz="0" w:space="0" w:color="auto" w:frame="1"/>
        </w:rPr>
        <w:t xml:space="preserve">18 </w:t>
      </w:r>
      <w:r w:rsidRPr="00D70734">
        <w:rPr>
          <w:rStyle w:val="Strong"/>
          <w:b w:val="0"/>
          <w:color w:val="4D4F51"/>
          <w:bdr w:val="none" w:sz="0" w:space="0" w:color="auto" w:frame="1"/>
        </w:rPr>
        <w:t xml:space="preserve">assessment, the director of assessment and the University Assessment Council </w:t>
      </w:r>
      <w:r w:rsidR="009C7728">
        <w:rPr>
          <w:rStyle w:val="Strong"/>
          <w:b w:val="0"/>
          <w:color w:val="4D4F51"/>
          <w:bdr w:val="none" w:sz="0" w:space="0" w:color="auto" w:frame="1"/>
        </w:rPr>
        <w:t>implemented assessments for</w:t>
      </w:r>
      <w:r w:rsidRPr="00D70734">
        <w:rPr>
          <w:rStyle w:val="Strong"/>
          <w:b w:val="0"/>
          <w:color w:val="4D4F51"/>
          <w:bdr w:val="none" w:sz="0" w:space="0" w:color="auto" w:frame="1"/>
        </w:rPr>
        <w:t xml:space="preserve"> </w:t>
      </w:r>
      <w:r w:rsidR="00665BA1" w:rsidRPr="009C7728">
        <w:rPr>
          <w:rStyle w:val="Strong"/>
          <w:b w:val="0"/>
          <w:color w:val="4D4F51"/>
          <w:bdr w:val="none" w:sz="0" w:space="0" w:color="auto" w:frame="1"/>
        </w:rPr>
        <w:t xml:space="preserve">eight </w:t>
      </w:r>
      <w:r w:rsidRPr="009C7728">
        <w:rPr>
          <w:rStyle w:val="Strong"/>
          <w:b w:val="0"/>
          <w:color w:val="4D4F51"/>
          <w:bdr w:val="none" w:sz="0" w:space="0" w:color="auto" w:frame="1"/>
        </w:rPr>
        <w:t xml:space="preserve">outcomes </w:t>
      </w:r>
      <w:r w:rsidR="009C7728" w:rsidRPr="009C7728">
        <w:rPr>
          <w:rStyle w:val="Strong"/>
          <w:b w:val="0"/>
          <w:color w:val="4D4F51"/>
          <w:bdr w:val="none" w:sz="0" w:space="0" w:color="auto" w:frame="1"/>
        </w:rPr>
        <w:t>and</w:t>
      </w:r>
      <w:r w:rsidR="00FF698F" w:rsidRPr="009C7728">
        <w:rPr>
          <w:rStyle w:val="Strong"/>
          <w:b w:val="0"/>
          <w:color w:val="4D4F51"/>
          <w:bdr w:val="none" w:sz="0" w:space="0" w:color="auto" w:frame="1"/>
        </w:rPr>
        <w:t xml:space="preserve"> </w:t>
      </w:r>
      <w:r w:rsidR="00D07A73" w:rsidRPr="009C7728">
        <w:rPr>
          <w:rStyle w:val="Strong"/>
          <w:b w:val="0"/>
          <w:color w:val="4D4F51"/>
          <w:bdr w:val="none" w:sz="0" w:space="0" w:color="auto" w:frame="1"/>
        </w:rPr>
        <w:t>four program goals</w:t>
      </w:r>
      <w:r w:rsidRPr="009C7728">
        <w:rPr>
          <w:rStyle w:val="Strong"/>
          <w:b w:val="0"/>
          <w:color w:val="4D4F51"/>
          <w:bdr w:val="none" w:sz="0" w:space="0" w:color="auto" w:frame="1"/>
        </w:rPr>
        <w:t xml:space="preserve">. Target levels of improvement were met for </w:t>
      </w:r>
      <w:r w:rsidR="00665BA1" w:rsidRPr="009C7728">
        <w:rPr>
          <w:rStyle w:val="Strong"/>
          <w:b w:val="0"/>
          <w:color w:val="4D4F51"/>
          <w:bdr w:val="none" w:sz="0" w:space="0" w:color="auto" w:frame="1"/>
        </w:rPr>
        <w:t xml:space="preserve">four </w:t>
      </w:r>
      <w:r w:rsidRPr="009C7728">
        <w:rPr>
          <w:rStyle w:val="Strong"/>
          <w:b w:val="0"/>
          <w:color w:val="4D4F51"/>
          <w:bdr w:val="none" w:sz="0" w:space="0" w:color="auto" w:frame="1"/>
        </w:rPr>
        <w:t xml:space="preserve">of </w:t>
      </w:r>
      <w:r w:rsidR="00D07A73" w:rsidRPr="009C7728">
        <w:rPr>
          <w:rStyle w:val="Strong"/>
          <w:b w:val="0"/>
          <w:color w:val="4D4F51"/>
          <w:bdr w:val="none" w:sz="0" w:space="0" w:color="auto" w:frame="1"/>
        </w:rPr>
        <w:t>the</w:t>
      </w:r>
      <w:r w:rsidR="00D07A73" w:rsidRPr="00D70734">
        <w:rPr>
          <w:rStyle w:val="Strong"/>
          <w:b w:val="0"/>
          <w:color w:val="4D4F51"/>
          <w:bdr w:val="none" w:sz="0" w:space="0" w:color="auto" w:frame="1"/>
        </w:rPr>
        <w:t xml:space="preserve"> outcomes</w:t>
      </w:r>
      <w:r w:rsidR="00665BA1" w:rsidRPr="00D70734">
        <w:rPr>
          <w:rStyle w:val="Strong"/>
          <w:b w:val="0"/>
          <w:color w:val="4D4F51"/>
          <w:bdr w:val="none" w:sz="0" w:space="0" w:color="auto" w:frame="1"/>
        </w:rPr>
        <w:t xml:space="preserve"> and goals</w:t>
      </w:r>
      <w:r w:rsidRPr="00D70734">
        <w:rPr>
          <w:rStyle w:val="Strong"/>
          <w:b w:val="0"/>
          <w:color w:val="4D4F51"/>
          <w:bdr w:val="none" w:sz="0" w:space="0" w:color="auto" w:frame="1"/>
        </w:rPr>
        <w:t>, partially met for an additional four, and not met for one.</w:t>
      </w:r>
      <w:r w:rsidR="00D07A73" w:rsidRPr="00D70734">
        <w:rPr>
          <w:rStyle w:val="Strong"/>
          <w:b w:val="0"/>
          <w:color w:val="4D4F51"/>
          <w:bdr w:val="none" w:sz="0" w:space="0" w:color="auto" w:frame="1"/>
        </w:rPr>
        <w:t xml:space="preserve"> </w:t>
      </w:r>
      <w:r w:rsidR="009C7728">
        <w:rPr>
          <w:rStyle w:val="Strong"/>
          <w:b w:val="0"/>
          <w:color w:val="4D4F51"/>
          <w:bdr w:val="none" w:sz="0" w:space="0" w:color="auto" w:frame="1"/>
        </w:rPr>
        <w:t>L</w:t>
      </w:r>
      <w:r w:rsidR="009C7728" w:rsidRPr="00D70734">
        <w:rPr>
          <w:rStyle w:val="Strong"/>
          <w:b w:val="0"/>
          <w:color w:val="4D4F51"/>
          <w:bdr w:val="none" w:sz="0" w:space="0" w:color="auto" w:frame="1"/>
        </w:rPr>
        <w:t>ow response rates on</w:t>
      </w:r>
      <w:r w:rsidR="009C7728">
        <w:rPr>
          <w:rStyle w:val="Strong"/>
          <w:b w:val="0"/>
          <w:color w:val="4D4F51"/>
          <w:bdr w:val="none" w:sz="0" w:space="0" w:color="auto" w:frame="1"/>
        </w:rPr>
        <w:t xml:space="preserve"> </w:t>
      </w:r>
      <w:r w:rsidR="00D07A73" w:rsidRPr="00D70734">
        <w:rPr>
          <w:rStyle w:val="Strong"/>
          <w:b w:val="0"/>
          <w:color w:val="4D4F51"/>
          <w:bdr w:val="none" w:sz="0" w:space="0" w:color="auto" w:frame="1"/>
        </w:rPr>
        <w:t>the campus-wide assessment survey</w:t>
      </w:r>
      <w:r w:rsidR="00665BA1" w:rsidRPr="00D70734">
        <w:rPr>
          <w:rStyle w:val="Strong"/>
          <w:b w:val="0"/>
          <w:color w:val="4D4F51"/>
          <w:bdr w:val="none" w:sz="0" w:space="0" w:color="auto" w:frame="1"/>
        </w:rPr>
        <w:t xml:space="preserve"> and </w:t>
      </w:r>
      <w:r w:rsidR="00D70734" w:rsidRPr="00D70734">
        <w:rPr>
          <w:rStyle w:val="Strong"/>
          <w:b w:val="0"/>
          <w:color w:val="4D4F51"/>
          <w:bdr w:val="none" w:sz="0" w:space="0" w:color="auto" w:frame="1"/>
        </w:rPr>
        <w:t xml:space="preserve">the assessment committee reports </w:t>
      </w:r>
      <w:r w:rsidR="00665BA1" w:rsidRPr="00D70734">
        <w:rPr>
          <w:rStyle w:val="Strong"/>
          <w:b w:val="0"/>
          <w:color w:val="4D4F51"/>
          <w:bdr w:val="none" w:sz="0" w:space="0" w:color="auto" w:frame="1"/>
        </w:rPr>
        <w:t xml:space="preserve">limited the data available for </w:t>
      </w:r>
      <w:r w:rsidR="009C7728">
        <w:rPr>
          <w:rStyle w:val="Strong"/>
          <w:b w:val="0"/>
          <w:color w:val="4D4F51"/>
          <w:bdr w:val="none" w:sz="0" w:space="0" w:color="auto" w:frame="1"/>
        </w:rPr>
        <w:t>the other three</w:t>
      </w:r>
      <w:r w:rsidR="00D07A73" w:rsidRPr="00D70734">
        <w:rPr>
          <w:rStyle w:val="Strong"/>
          <w:b w:val="0"/>
          <w:color w:val="4D4F51"/>
          <w:bdr w:val="none" w:sz="0" w:space="0" w:color="auto" w:frame="1"/>
        </w:rPr>
        <w:t xml:space="preserve">. </w:t>
      </w:r>
      <w:r w:rsidR="00D70734">
        <w:rPr>
          <w:rStyle w:val="Strong"/>
          <w:b w:val="0"/>
          <w:color w:val="4D4F51"/>
          <w:bdr w:val="none" w:sz="0" w:space="0" w:color="auto" w:frame="1"/>
        </w:rPr>
        <w:t xml:space="preserve">Increasing response rates is a key </w:t>
      </w:r>
      <w:r w:rsidR="009C7728">
        <w:rPr>
          <w:rStyle w:val="Strong"/>
          <w:b w:val="0"/>
          <w:color w:val="4D4F51"/>
          <w:bdr w:val="none" w:sz="0" w:space="0" w:color="auto" w:frame="1"/>
        </w:rPr>
        <w:t xml:space="preserve">action </w:t>
      </w:r>
      <w:r w:rsidR="00D70734">
        <w:rPr>
          <w:rStyle w:val="Strong"/>
          <w:b w:val="0"/>
          <w:color w:val="4D4F51"/>
          <w:bdr w:val="none" w:sz="0" w:space="0" w:color="auto" w:frame="1"/>
        </w:rPr>
        <w:t>item for 2018-2019.</w:t>
      </w:r>
    </w:p>
    <w:p w14:paraId="0B79865A" w14:textId="77777777" w:rsidR="00180C89" w:rsidRDefault="00981F84" w:rsidP="00981F84">
      <w:pPr>
        <w:rPr>
          <w:rStyle w:val="Strong"/>
          <w:b w:val="0"/>
          <w:color w:val="4D4F51"/>
          <w:bdr w:val="none" w:sz="0" w:space="0" w:color="auto" w:frame="1"/>
        </w:rPr>
      </w:pPr>
      <w:r w:rsidRPr="00F22BBB">
        <w:rPr>
          <w:rStyle w:val="Strong"/>
          <w:b w:val="0"/>
          <w:color w:val="4D4F51"/>
          <w:bdr w:val="none" w:sz="0" w:space="0" w:color="auto" w:frame="1"/>
        </w:rPr>
        <w:t>Data sources included</w:t>
      </w:r>
      <w:r w:rsidR="00180C89">
        <w:rPr>
          <w:rStyle w:val="Strong"/>
          <w:b w:val="0"/>
          <w:color w:val="4D4F51"/>
          <w:bdr w:val="none" w:sz="0" w:space="0" w:color="auto" w:frame="1"/>
        </w:rPr>
        <w:t>:</w:t>
      </w:r>
    </w:p>
    <w:p w14:paraId="1B5B986A" w14:textId="77777777" w:rsidR="00180C89" w:rsidRDefault="00981F84" w:rsidP="00180C89">
      <w:pPr>
        <w:pStyle w:val="ListParagraph"/>
        <w:numPr>
          <w:ilvl w:val="0"/>
          <w:numId w:val="35"/>
        </w:numPr>
        <w:rPr>
          <w:rStyle w:val="Strong"/>
          <w:b w:val="0"/>
          <w:color w:val="4D4F51"/>
          <w:bdr w:val="none" w:sz="0" w:space="0" w:color="auto" w:frame="1"/>
        </w:rPr>
      </w:pPr>
      <w:r w:rsidRPr="00180C89">
        <w:rPr>
          <w:rStyle w:val="Strong"/>
          <w:b w:val="0"/>
          <w:color w:val="4D4F51"/>
          <w:bdr w:val="none" w:sz="0" w:space="0" w:color="auto" w:frame="1"/>
        </w:rPr>
        <w:t>the review of 3</w:t>
      </w:r>
      <w:r w:rsidR="00FF698F" w:rsidRPr="00180C89">
        <w:rPr>
          <w:rStyle w:val="Strong"/>
          <w:b w:val="0"/>
          <w:color w:val="4D4F51"/>
          <w:bdr w:val="none" w:sz="0" w:space="0" w:color="auto" w:frame="1"/>
        </w:rPr>
        <w:t>4</w:t>
      </w:r>
      <w:r w:rsidRPr="00180C89">
        <w:rPr>
          <w:rStyle w:val="Strong"/>
          <w:b w:val="0"/>
          <w:color w:val="4D4F51"/>
          <w:bdr w:val="none" w:sz="0" w:space="0" w:color="auto" w:frame="1"/>
        </w:rPr>
        <w:t xml:space="preserve"> randomly selected assessment plans using the assessment plan feedback rubric</w:t>
      </w:r>
    </w:p>
    <w:p w14:paraId="126F4BDD" w14:textId="77777777" w:rsidR="00180C89" w:rsidRDefault="00D07A73" w:rsidP="00180C89">
      <w:pPr>
        <w:pStyle w:val="ListParagraph"/>
        <w:numPr>
          <w:ilvl w:val="0"/>
          <w:numId w:val="35"/>
        </w:numPr>
        <w:rPr>
          <w:rStyle w:val="Strong"/>
          <w:b w:val="0"/>
          <w:color w:val="4D4F51"/>
          <w:bdr w:val="none" w:sz="0" w:space="0" w:color="auto" w:frame="1"/>
        </w:rPr>
      </w:pPr>
      <w:r w:rsidRPr="00180C89">
        <w:rPr>
          <w:rStyle w:val="Strong"/>
          <w:b w:val="0"/>
          <w:color w:val="4D4F51"/>
          <w:bdr w:val="none" w:sz="0" w:space="0" w:color="auto" w:frame="1"/>
        </w:rPr>
        <w:t xml:space="preserve">an assessment committee annual activity report, </w:t>
      </w:r>
      <w:r w:rsidR="00981F84" w:rsidRPr="00180C89">
        <w:rPr>
          <w:rStyle w:val="Strong"/>
          <w:b w:val="0"/>
          <w:color w:val="4D4F51"/>
          <w:bdr w:val="none" w:sz="0" w:space="0" w:color="auto" w:frame="1"/>
        </w:rPr>
        <w:t xml:space="preserve">and </w:t>
      </w:r>
    </w:p>
    <w:p w14:paraId="456AD2C9" w14:textId="746A5E53" w:rsidR="00981F84" w:rsidRPr="00180C89" w:rsidRDefault="00981F84" w:rsidP="00180C89">
      <w:pPr>
        <w:pStyle w:val="ListParagraph"/>
        <w:numPr>
          <w:ilvl w:val="0"/>
          <w:numId w:val="35"/>
        </w:numPr>
        <w:rPr>
          <w:rStyle w:val="Strong"/>
          <w:b w:val="0"/>
          <w:color w:val="4D4F51"/>
          <w:bdr w:val="none" w:sz="0" w:space="0" w:color="auto" w:frame="1"/>
        </w:rPr>
      </w:pPr>
      <w:r w:rsidRPr="00180C89">
        <w:rPr>
          <w:rStyle w:val="Strong"/>
          <w:b w:val="0"/>
          <w:color w:val="4D4F51"/>
          <w:bdr w:val="none" w:sz="0" w:space="0" w:color="auto" w:frame="1"/>
        </w:rPr>
        <w:t xml:space="preserve">participation </w:t>
      </w:r>
      <w:r w:rsidR="00180C89">
        <w:rPr>
          <w:rStyle w:val="Strong"/>
          <w:b w:val="0"/>
          <w:color w:val="4D4F51"/>
          <w:bdr w:val="none" w:sz="0" w:space="0" w:color="auto" w:frame="1"/>
        </w:rPr>
        <w:t xml:space="preserve">(on </w:t>
      </w:r>
      <w:r w:rsidRPr="00180C89">
        <w:rPr>
          <w:rStyle w:val="Strong"/>
          <w:b w:val="0"/>
          <w:color w:val="4D4F51"/>
          <w:bdr w:val="none" w:sz="0" w:space="0" w:color="auto" w:frame="1"/>
        </w:rPr>
        <w:t xml:space="preserve">assessment committees, </w:t>
      </w:r>
      <w:r w:rsidR="006176AB" w:rsidRPr="00180C89">
        <w:rPr>
          <w:rStyle w:val="Strong"/>
          <w:b w:val="0"/>
          <w:color w:val="4D4F51"/>
          <w:bdr w:val="none" w:sz="0" w:space="0" w:color="auto" w:frame="1"/>
        </w:rPr>
        <w:t xml:space="preserve">as assessment coordinators, </w:t>
      </w:r>
      <w:r w:rsidR="00180C89" w:rsidRPr="00180C89">
        <w:rPr>
          <w:rStyle w:val="Strong"/>
          <w:b w:val="0"/>
          <w:color w:val="4D4F51"/>
          <w:bdr w:val="none" w:sz="0" w:space="0" w:color="auto" w:frame="1"/>
        </w:rPr>
        <w:t>in the assessment grant process</w:t>
      </w:r>
      <w:r w:rsidR="00180C89">
        <w:rPr>
          <w:rStyle w:val="Strong"/>
          <w:b w:val="0"/>
          <w:color w:val="4D4F51"/>
          <w:bdr w:val="none" w:sz="0" w:space="0" w:color="auto" w:frame="1"/>
        </w:rPr>
        <w:t>,</w:t>
      </w:r>
      <w:r w:rsidR="00180C89" w:rsidRPr="00180C89">
        <w:rPr>
          <w:rStyle w:val="Strong"/>
          <w:b w:val="0"/>
          <w:color w:val="4D4F51"/>
          <w:bdr w:val="none" w:sz="0" w:space="0" w:color="auto" w:frame="1"/>
        </w:rPr>
        <w:t xml:space="preserve"> in the scholarship of assessment, </w:t>
      </w:r>
      <w:r w:rsidRPr="00180C89">
        <w:rPr>
          <w:rStyle w:val="Strong"/>
          <w:b w:val="0"/>
          <w:color w:val="4D4F51"/>
          <w:bdr w:val="none" w:sz="0" w:space="0" w:color="auto" w:frame="1"/>
        </w:rPr>
        <w:t xml:space="preserve">at assessment workshops, meetings, </w:t>
      </w:r>
      <w:r w:rsidR="00587984" w:rsidRPr="00180C89">
        <w:rPr>
          <w:rStyle w:val="Strong"/>
          <w:b w:val="0"/>
          <w:color w:val="4D4F51"/>
          <w:bdr w:val="none" w:sz="0" w:space="0" w:color="auto" w:frame="1"/>
        </w:rPr>
        <w:t xml:space="preserve">events, </w:t>
      </w:r>
      <w:r w:rsidRPr="00180C89">
        <w:rPr>
          <w:rStyle w:val="Strong"/>
          <w:b w:val="0"/>
          <w:color w:val="4D4F51"/>
          <w:bdr w:val="none" w:sz="0" w:space="0" w:color="auto" w:frame="1"/>
        </w:rPr>
        <w:t>or consultations, use of Compliance Assist, use of the WSU assessment website</w:t>
      </w:r>
      <w:r w:rsidR="00180C89">
        <w:rPr>
          <w:rStyle w:val="Strong"/>
          <w:b w:val="0"/>
          <w:color w:val="4D4F51"/>
          <w:bdr w:val="none" w:sz="0" w:space="0" w:color="auto" w:frame="1"/>
        </w:rPr>
        <w:t>)</w:t>
      </w:r>
      <w:r w:rsidR="00D70734" w:rsidRPr="00180C89">
        <w:rPr>
          <w:rStyle w:val="Strong"/>
          <w:b w:val="0"/>
          <w:color w:val="4D4F51"/>
          <w:bdr w:val="none" w:sz="0" w:space="0" w:color="auto" w:frame="1"/>
        </w:rPr>
        <w:t xml:space="preserve"> </w:t>
      </w:r>
      <w:r w:rsidR="00180C89">
        <w:rPr>
          <w:rStyle w:val="Strong"/>
          <w:b w:val="0"/>
          <w:color w:val="4D4F51"/>
          <w:bdr w:val="none" w:sz="0" w:space="0" w:color="auto" w:frame="1"/>
        </w:rPr>
        <w:t>by</w:t>
      </w:r>
      <w:r w:rsidR="00D70734" w:rsidRPr="00180C89">
        <w:rPr>
          <w:rStyle w:val="Strong"/>
          <w:b w:val="0"/>
          <w:color w:val="4D4F51"/>
          <w:bdr w:val="none" w:sz="0" w:space="0" w:color="auto" w:frame="1"/>
        </w:rPr>
        <w:t xml:space="preserve"> a total of 1128 attendees across </w:t>
      </w:r>
      <w:r w:rsidR="006E6880" w:rsidRPr="00180C89">
        <w:rPr>
          <w:rStyle w:val="Strong"/>
          <w:b w:val="0"/>
          <w:color w:val="4D4F51"/>
          <w:bdr w:val="none" w:sz="0" w:space="0" w:color="auto" w:frame="1"/>
        </w:rPr>
        <w:t>203</w:t>
      </w:r>
      <w:r w:rsidR="00D70734" w:rsidRPr="00180C89">
        <w:rPr>
          <w:rStyle w:val="Strong"/>
          <w:b w:val="0"/>
          <w:color w:val="4D4F51"/>
          <w:bdr w:val="none" w:sz="0" w:space="0" w:color="auto" w:frame="1"/>
        </w:rPr>
        <w:t xml:space="preserve"> events</w:t>
      </w:r>
      <w:r w:rsidR="003C2648" w:rsidRPr="00180C89">
        <w:rPr>
          <w:rStyle w:val="Strong"/>
          <w:b w:val="0"/>
          <w:color w:val="4D4F51"/>
          <w:bdr w:val="none" w:sz="0" w:space="0" w:color="auto" w:frame="1"/>
        </w:rPr>
        <w:t xml:space="preserve"> and activities</w:t>
      </w:r>
      <w:r w:rsidR="00D70734" w:rsidRPr="00180C89">
        <w:rPr>
          <w:rStyle w:val="Strong"/>
          <w:b w:val="0"/>
          <w:color w:val="4D4F51"/>
          <w:bdr w:val="none" w:sz="0" w:space="0" w:color="auto" w:frame="1"/>
        </w:rPr>
        <w:t>.</w:t>
      </w:r>
    </w:p>
    <w:p w14:paraId="2E254868" w14:textId="5DDA8299" w:rsidR="00981F84" w:rsidRDefault="00AC14F8" w:rsidP="00981F84">
      <w:pPr>
        <w:rPr>
          <w:rStyle w:val="Strong"/>
          <w:b w:val="0"/>
          <w:color w:val="4D4F51"/>
          <w:bdr w:val="none" w:sz="0" w:space="0" w:color="auto" w:frame="1"/>
        </w:rPr>
      </w:pPr>
      <w:r>
        <w:rPr>
          <w:rStyle w:val="Strong"/>
          <w:b w:val="0"/>
          <w:color w:val="4D4F51"/>
          <w:bdr w:val="none" w:sz="0" w:space="0" w:color="auto" w:frame="1"/>
        </w:rPr>
        <w:t xml:space="preserve">Comparing </w:t>
      </w:r>
      <w:r w:rsidR="006F6D6C" w:rsidRPr="00F22BBB">
        <w:rPr>
          <w:rStyle w:val="Strong"/>
          <w:b w:val="0"/>
          <w:color w:val="4D4F51"/>
          <w:bdr w:val="none" w:sz="0" w:space="0" w:color="auto" w:frame="1"/>
        </w:rPr>
        <w:t>programs reviewed</w:t>
      </w:r>
      <w:r>
        <w:rPr>
          <w:rStyle w:val="Strong"/>
          <w:b w:val="0"/>
          <w:color w:val="4D4F51"/>
          <w:bdr w:val="none" w:sz="0" w:space="0" w:color="auto" w:frame="1"/>
        </w:rPr>
        <w:t xml:space="preserve"> in AY16-17 to AY17-18</w:t>
      </w:r>
      <w:r w:rsidR="006F6D6C">
        <w:rPr>
          <w:rStyle w:val="Strong"/>
          <w:b w:val="0"/>
          <w:color w:val="4D4F51"/>
          <w:bdr w:val="none" w:sz="0" w:space="0" w:color="auto" w:frame="1"/>
        </w:rPr>
        <w:t>, r</w:t>
      </w:r>
      <w:r w:rsidR="00981F84" w:rsidRPr="00F22BBB">
        <w:rPr>
          <w:rStyle w:val="Strong"/>
          <w:b w:val="0"/>
          <w:color w:val="4D4F51"/>
          <w:bdr w:val="none" w:sz="0" w:space="0" w:color="auto" w:frame="1"/>
        </w:rPr>
        <w:t xml:space="preserve">esults from the rubric reviews </w:t>
      </w:r>
      <w:r w:rsidR="003B0B08" w:rsidRPr="00F22BBB">
        <w:rPr>
          <w:rStyle w:val="Strong"/>
          <w:b w:val="0"/>
          <w:color w:val="4D4F51"/>
          <w:bdr w:val="none" w:sz="0" w:space="0" w:color="auto" w:frame="1"/>
        </w:rPr>
        <w:t xml:space="preserve">revealed </w:t>
      </w:r>
      <w:r>
        <w:rPr>
          <w:rStyle w:val="Strong"/>
          <w:b w:val="0"/>
          <w:color w:val="4D4F51"/>
          <w:bdr w:val="none" w:sz="0" w:space="0" w:color="auto" w:frame="1"/>
        </w:rPr>
        <w:t>a similar or greater number</w:t>
      </w:r>
      <w:r w:rsidR="00180C89">
        <w:rPr>
          <w:rStyle w:val="Strong"/>
          <w:b w:val="0"/>
          <w:color w:val="4D4F51"/>
          <w:bdr w:val="none" w:sz="0" w:space="0" w:color="auto" w:frame="1"/>
        </w:rPr>
        <w:t xml:space="preserve"> </w:t>
      </w:r>
      <w:r>
        <w:rPr>
          <w:rStyle w:val="Strong"/>
          <w:b w:val="0"/>
          <w:color w:val="4D4F51"/>
          <w:bdr w:val="none" w:sz="0" w:space="0" w:color="auto" w:frame="1"/>
        </w:rPr>
        <w:t>of</w:t>
      </w:r>
      <w:r w:rsidR="003B0B08" w:rsidRPr="00F22BBB">
        <w:rPr>
          <w:rStyle w:val="Strong"/>
          <w:b w:val="0"/>
          <w:color w:val="4D4F51"/>
          <w:bdr w:val="none" w:sz="0" w:space="0" w:color="auto" w:frame="1"/>
        </w:rPr>
        <w:t xml:space="preserve"> </w:t>
      </w:r>
      <w:r w:rsidR="006F6D6C">
        <w:rPr>
          <w:rStyle w:val="Strong"/>
          <w:b w:val="0"/>
          <w:color w:val="4D4F51"/>
          <w:bdr w:val="none" w:sz="0" w:space="0" w:color="auto" w:frame="1"/>
        </w:rPr>
        <w:t xml:space="preserve">programs meeting </w:t>
      </w:r>
      <w:r>
        <w:rPr>
          <w:rStyle w:val="Strong"/>
          <w:b w:val="0"/>
          <w:color w:val="4D4F51"/>
          <w:bdr w:val="none" w:sz="0" w:space="0" w:color="auto" w:frame="1"/>
        </w:rPr>
        <w:t xml:space="preserve">quality </w:t>
      </w:r>
      <w:r w:rsidR="006F6D6C">
        <w:rPr>
          <w:rStyle w:val="Strong"/>
          <w:b w:val="0"/>
          <w:color w:val="4D4F51"/>
          <w:bdr w:val="none" w:sz="0" w:space="0" w:color="auto" w:frame="1"/>
        </w:rPr>
        <w:t>standards</w:t>
      </w:r>
      <w:r w:rsidR="003B0B08" w:rsidRPr="00F22BBB">
        <w:rPr>
          <w:rStyle w:val="Strong"/>
          <w:b w:val="0"/>
          <w:color w:val="4D4F51"/>
          <w:bdr w:val="none" w:sz="0" w:space="0" w:color="auto" w:frame="1"/>
        </w:rPr>
        <w:t xml:space="preserve"> in </w:t>
      </w:r>
      <w:r w:rsidR="00180C89">
        <w:rPr>
          <w:rStyle w:val="Strong"/>
          <w:b w:val="0"/>
          <w:color w:val="4D4F51"/>
          <w:bdr w:val="none" w:sz="0" w:space="0" w:color="auto" w:frame="1"/>
        </w:rPr>
        <w:t>four of seven assessment plan sections</w:t>
      </w:r>
      <w:r>
        <w:rPr>
          <w:rStyle w:val="Strong"/>
          <w:b w:val="0"/>
          <w:color w:val="4D4F51"/>
          <w:bdr w:val="none" w:sz="0" w:space="0" w:color="auto" w:frame="1"/>
        </w:rPr>
        <w:t xml:space="preserve"> this year</w:t>
      </w:r>
      <w:r w:rsidR="003B0B08" w:rsidRPr="00F22BBB">
        <w:rPr>
          <w:rStyle w:val="Strong"/>
          <w:b w:val="0"/>
          <w:color w:val="4D4F51"/>
          <w:bdr w:val="none" w:sz="0" w:space="0" w:color="auto" w:frame="1"/>
        </w:rPr>
        <w:t xml:space="preserve">, </w:t>
      </w:r>
      <w:r w:rsidR="00981F84" w:rsidRPr="00F22BBB">
        <w:rPr>
          <w:rStyle w:val="Strong"/>
          <w:b w:val="0"/>
          <w:color w:val="4D4F51"/>
          <w:bdr w:val="none" w:sz="0" w:space="0" w:color="auto" w:frame="1"/>
        </w:rPr>
        <w:t xml:space="preserve">but </w:t>
      </w:r>
      <w:r w:rsidR="00F22BBB" w:rsidRPr="00F22BBB">
        <w:rPr>
          <w:rStyle w:val="Strong"/>
          <w:b w:val="0"/>
          <w:color w:val="4D4F51"/>
          <w:bdr w:val="none" w:sz="0" w:space="0" w:color="auto" w:frame="1"/>
        </w:rPr>
        <w:t xml:space="preserve">assessment planning </w:t>
      </w:r>
      <w:r w:rsidR="00981F84" w:rsidRPr="00F22BBB">
        <w:rPr>
          <w:rStyle w:val="Strong"/>
          <w:b w:val="0"/>
          <w:color w:val="4D4F51"/>
          <w:bdr w:val="none" w:sz="0" w:space="0" w:color="auto" w:frame="1"/>
        </w:rPr>
        <w:t xml:space="preserve">quality </w:t>
      </w:r>
      <w:r w:rsidR="003B0B08" w:rsidRPr="00F22BBB">
        <w:rPr>
          <w:rStyle w:val="Strong"/>
          <w:b w:val="0"/>
          <w:color w:val="4D4F51"/>
          <w:bdr w:val="none" w:sz="0" w:space="0" w:color="auto" w:frame="1"/>
        </w:rPr>
        <w:t xml:space="preserve">was lower in </w:t>
      </w:r>
      <w:r w:rsidR="006F6D6C">
        <w:rPr>
          <w:rStyle w:val="Strong"/>
          <w:b w:val="0"/>
          <w:color w:val="4D4F51"/>
          <w:bdr w:val="none" w:sz="0" w:space="0" w:color="auto" w:frame="1"/>
        </w:rPr>
        <w:t xml:space="preserve">three </w:t>
      </w:r>
      <w:r w:rsidR="003B0B08" w:rsidRPr="00F22BBB">
        <w:rPr>
          <w:rStyle w:val="Strong"/>
          <w:b w:val="0"/>
          <w:color w:val="4D4F51"/>
          <w:bdr w:val="none" w:sz="0" w:space="0" w:color="auto" w:frame="1"/>
        </w:rPr>
        <w:t>other elements</w:t>
      </w:r>
      <w:r w:rsidR="009C7728">
        <w:rPr>
          <w:rStyle w:val="Strong"/>
          <w:b w:val="0"/>
          <w:color w:val="4D4F51"/>
          <w:bdr w:val="none" w:sz="0" w:space="0" w:color="auto" w:frame="1"/>
        </w:rPr>
        <w:t>:</w:t>
      </w:r>
      <w:r w:rsidR="003B0B08" w:rsidRPr="00F22BBB">
        <w:rPr>
          <w:rStyle w:val="Strong"/>
          <w:b w:val="0"/>
          <w:color w:val="4D4F51"/>
          <w:bdr w:val="none" w:sz="0" w:space="0" w:color="auto" w:frame="1"/>
        </w:rPr>
        <w:t xml:space="preserve"> </w:t>
      </w:r>
    </w:p>
    <w:p w14:paraId="4DAE1994" w14:textId="62278AE5" w:rsidR="00180C89" w:rsidRDefault="00180C89" w:rsidP="00981F84">
      <w:pPr>
        <w:rPr>
          <w:rStyle w:val="Strong"/>
          <w:b w:val="0"/>
          <w:color w:val="4D4F51"/>
          <w:bdr w:val="none" w:sz="0" w:space="0" w:color="auto" w:frame="1"/>
        </w:rPr>
      </w:pPr>
      <w:r>
        <w:rPr>
          <w:noProof/>
        </w:rPr>
        <w:drawing>
          <wp:inline distT="0" distB="0" distL="0" distR="0" wp14:anchorId="22086250" wp14:editId="493DCBFB">
            <wp:extent cx="5486400" cy="32004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7577A06" w14:textId="3F06BF77" w:rsidR="00981F84" w:rsidRPr="00393D80" w:rsidRDefault="00981F84" w:rsidP="00981F84">
      <w:pPr>
        <w:rPr>
          <w:rStyle w:val="Strong"/>
          <w:b w:val="0"/>
          <w:color w:val="4D4F51"/>
          <w:bdr w:val="none" w:sz="0" w:space="0" w:color="auto" w:frame="1"/>
        </w:rPr>
      </w:pPr>
      <w:r w:rsidRPr="00393D80">
        <w:rPr>
          <w:rStyle w:val="Strong"/>
          <w:b w:val="0"/>
          <w:color w:val="4D4F51"/>
          <w:bdr w:val="none" w:sz="0" w:space="0" w:color="auto" w:frame="1"/>
        </w:rPr>
        <w:t xml:space="preserve">The </w:t>
      </w:r>
      <w:r w:rsidR="003B0B08" w:rsidRPr="00393D80">
        <w:rPr>
          <w:rStyle w:val="Strong"/>
          <w:b w:val="0"/>
          <w:color w:val="4D4F51"/>
          <w:bdr w:val="none" w:sz="0" w:space="0" w:color="auto" w:frame="1"/>
        </w:rPr>
        <w:t xml:space="preserve">annual </w:t>
      </w:r>
      <w:r w:rsidRPr="00393D80">
        <w:rPr>
          <w:rStyle w:val="Strong"/>
          <w:b w:val="0"/>
          <w:color w:val="4D4F51"/>
          <w:bdr w:val="none" w:sz="0" w:space="0" w:color="auto" w:frame="1"/>
        </w:rPr>
        <w:t xml:space="preserve">assessment </w:t>
      </w:r>
      <w:r w:rsidR="003B0B08" w:rsidRPr="00393D80">
        <w:rPr>
          <w:rStyle w:val="Strong"/>
          <w:b w:val="0"/>
          <w:color w:val="4D4F51"/>
          <w:bdr w:val="none" w:sz="0" w:space="0" w:color="auto" w:frame="1"/>
        </w:rPr>
        <w:t xml:space="preserve">committee activity reports </w:t>
      </w:r>
      <w:r w:rsidRPr="00393D80">
        <w:rPr>
          <w:rStyle w:val="Strong"/>
          <w:b w:val="0"/>
          <w:color w:val="4D4F51"/>
          <w:bdr w:val="none" w:sz="0" w:space="0" w:color="auto" w:frame="1"/>
        </w:rPr>
        <w:t xml:space="preserve">in </w:t>
      </w:r>
      <w:r w:rsidR="009D275D" w:rsidRPr="00393D80">
        <w:rPr>
          <w:rStyle w:val="Strong"/>
          <w:b w:val="0"/>
          <w:color w:val="4D4F51"/>
          <w:bdr w:val="none" w:sz="0" w:space="0" w:color="auto" w:frame="1"/>
        </w:rPr>
        <w:t>AY17</w:t>
      </w:r>
      <w:r w:rsidRPr="00393D80">
        <w:rPr>
          <w:rStyle w:val="Strong"/>
          <w:b w:val="0"/>
          <w:color w:val="4D4F51"/>
          <w:bdr w:val="none" w:sz="0" w:space="0" w:color="auto" w:frame="1"/>
        </w:rPr>
        <w:t>-</w:t>
      </w:r>
      <w:r w:rsidR="009D275D" w:rsidRPr="00393D80">
        <w:rPr>
          <w:rStyle w:val="Strong"/>
          <w:b w:val="0"/>
          <w:color w:val="4D4F51"/>
          <w:bdr w:val="none" w:sz="0" w:space="0" w:color="auto" w:frame="1"/>
        </w:rPr>
        <w:t xml:space="preserve">18 </w:t>
      </w:r>
      <w:r w:rsidR="003B0B08" w:rsidRPr="00393D80">
        <w:rPr>
          <w:rStyle w:val="Strong"/>
          <w:b w:val="0"/>
          <w:color w:val="4D4F51"/>
          <w:bdr w:val="none" w:sz="0" w:space="0" w:color="auto" w:frame="1"/>
        </w:rPr>
        <w:t>described</w:t>
      </w:r>
      <w:r w:rsidRPr="00393D80">
        <w:rPr>
          <w:rStyle w:val="Strong"/>
          <w:b w:val="0"/>
          <w:color w:val="4D4F51"/>
          <w:bdr w:val="none" w:sz="0" w:space="0" w:color="auto" w:frame="1"/>
        </w:rPr>
        <w:t xml:space="preserve"> a variety of changes to improve </w:t>
      </w:r>
      <w:r w:rsidR="00393D80" w:rsidRPr="00393D80">
        <w:rPr>
          <w:rStyle w:val="Strong"/>
          <w:b w:val="0"/>
          <w:color w:val="4D4F51"/>
          <w:bdr w:val="none" w:sz="0" w:space="0" w:color="auto" w:frame="1"/>
        </w:rPr>
        <w:t>learning outcomes, the assessment process, and assessment instruments,</w:t>
      </w:r>
      <w:r w:rsidRPr="00393D80">
        <w:t xml:space="preserve"> </w:t>
      </w:r>
      <w:r w:rsidR="00393D80" w:rsidRPr="00393D80">
        <w:t>to redesign curricula</w:t>
      </w:r>
      <w:r w:rsidRPr="00393D80">
        <w:t xml:space="preserve">, </w:t>
      </w:r>
      <w:r w:rsidR="00393D80" w:rsidRPr="00393D80">
        <w:t>and to improve</w:t>
      </w:r>
      <w:r w:rsidRPr="00393D80">
        <w:t xml:space="preserve"> communication</w:t>
      </w:r>
      <w:r w:rsidR="00393D80" w:rsidRPr="00393D80">
        <w:t xml:space="preserve"> with students</w:t>
      </w:r>
      <w:r w:rsidRPr="00393D80">
        <w:rPr>
          <w:rStyle w:val="Strong"/>
          <w:b w:val="0"/>
          <w:color w:val="4D4F51"/>
          <w:bdr w:val="none" w:sz="0" w:space="0" w:color="auto" w:frame="1"/>
        </w:rPr>
        <w:t>.</w:t>
      </w:r>
    </w:p>
    <w:p w14:paraId="06F3A71B" w14:textId="77777777" w:rsidR="006F6D6C" w:rsidRDefault="003B0B08" w:rsidP="00981F84">
      <w:pPr>
        <w:rPr>
          <w:rStyle w:val="Strong"/>
          <w:b w:val="0"/>
          <w:color w:val="4D4F51"/>
          <w:bdr w:val="none" w:sz="0" w:space="0" w:color="auto" w:frame="1"/>
        </w:rPr>
      </w:pPr>
      <w:r w:rsidRPr="00A803B4">
        <w:rPr>
          <w:rStyle w:val="Strong"/>
          <w:b w:val="0"/>
          <w:color w:val="4D4F51"/>
          <w:bdr w:val="none" w:sz="0" w:space="0" w:color="auto" w:frame="1"/>
        </w:rPr>
        <w:t xml:space="preserve">Recognition efforts </w:t>
      </w:r>
      <w:r w:rsidR="00393D80" w:rsidRPr="00A803B4">
        <w:rPr>
          <w:rStyle w:val="Strong"/>
          <w:b w:val="0"/>
          <w:color w:val="4D4F51"/>
          <w:bdr w:val="none" w:sz="0" w:space="0" w:color="auto" w:frame="1"/>
        </w:rPr>
        <w:t xml:space="preserve">continued </w:t>
      </w:r>
      <w:r w:rsidR="006F6D6C">
        <w:rPr>
          <w:rStyle w:val="Strong"/>
          <w:b w:val="0"/>
          <w:color w:val="4D4F51"/>
          <w:bdr w:val="none" w:sz="0" w:space="0" w:color="auto" w:frame="1"/>
        </w:rPr>
        <w:t>and grew</w:t>
      </w:r>
      <w:r w:rsidR="006F6D6C" w:rsidRPr="00A803B4">
        <w:rPr>
          <w:rStyle w:val="Strong"/>
          <w:b w:val="0"/>
          <w:color w:val="4D4F51"/>
          <w:bdr w:val="none" w:sz="0" w:space="0" w:color="auto" w:frame="1"/>
        </w:rPr>
        <w:t xml:space="preserve"> </w:t>
      </w:r>
      <w:r w:rsidR="00393D80" w:rsidRPr="00A803B4">
        <w:rPr>
          <w:rStyle w:val="Strong"/>
          <w:b w:val="0"/>
          <w:color w:val="4D4F51"/>
          <w:bdr w:val="none" w:sz="0" w:space="0" w:color="auto" w:frame="1"/>
        </w:rPr>
        <w:t>in 2017-2018</w:t>
      </w:r>
      <w:r w:rsidR="006F6D6C">
        <w:rPr>
          <w:rStyle w:val="Strong"/>
          <w:b w:val="0"/>
          <w:color w:val="4D4F51"/>
          <w:bdr w:val="none" w:sz="0" w:space="0" w:color="auto" w:frame="1"/>
        </w:rPr>
        <w:t>:</w:t>
      </w:r>
    </w:p>
    <w:p w14:paraId="315A62E1" w14:textId="7EFCBD82" w:rsidR="006F6D6C" w:rsidRDefault="00EF7771" w:rsidP="006F6D6C">
      <w:pPr>
        <w:pStyle w:val="ListParagraph"/>
        <w:numPr>
          <w:ilvl w:val="0"/>
          <w:numId w:val="36"/>
        </w:numPr>
        <w:rPr>
          <w:rStyle w:val="Strong"/>
          <w:b w:val="0"/>
          <w:color w:val="4D4F51"/>
          <w:bdr w:val="none" w:sz="0" w:space="0" w:color="auto" w:frame="1"/>
        </w:rPr>
      </w:pPr>
      <w:r>
        <w:rPr>
          <w:rStyle w:val="Strong"/>
          <w:b w:val="0"/>
          <w:color w:val="4D4F51"/>
          <w:bdr w:val="none" w:sz="0" w:space="0" w:color="auto" w:frame="1"/>
        </w:rPr>
        <w:t>Email a</w:t>
      </w:r>
      <w:r w:rsidR="006F6D6C">
        <w:rPr>
          <w:rStyle w:val="Strong"/>
          <w:b w:val="0"/>
          <w:color w:val="4D4F51"/>
          <w:bdr w:val="none" w:sz="0" w:space="0" w:color="auto" w:frame="1"/>
        </w:rPr>
        <w:t xml:space="preserve">nnouncements and </w:t>
      </w:r>
      <w:proofErr w:type="spellStart"/>
      <w:r w:rsidR="006F6D6C">
        <w:rPr>
          <w:rStyle w:val="Strong"/>
          <w:b w:val="0"/>
          <w:color w:val="4D4F51"/>
          <w:bdr w:val="none" w:sz="0" w:space="0" w:color="auto" w:frame="1"/>
        </w:rPr>
        <w:t>Today@Wayne</w:t>
      </w:r>
      <w:proofErr w:type="spellEnd"/>
      <w:r w:rsidR="006F6D6C">
        <w:rPr>
          <w:rStyle w:val="Strong"/>
          <w:b w:val="0"/>
          <w:color w:val="4D4F51"/>
          <w:bdr w:val="none" w:sz="0" w:space="0" w:color="auto" w:frame="1"/>
        </w:rPr>
        <w:t xml:space="preserve"> story announcing the 2018 WSU Assessment Grant recipients </w:t>
      </w:r>
    </w:p>
    <w:p w14:paraId="47E0C15A" w14:textId="0C444010" w:rsidR="006F6D6C" w:rsidRDefault="006F6D6C" w:rsidP="006F6D6C">
      <w:pPr>
        <w:pStyle w:val="ListParagraph"/>
        <w:numPr>
          <w:ilvl w:val="0"/>
          <w:numId w:val="36"/>
        </w:numPr>
        <w:rPr>
          <w:rStyle w:val="Strong"/>
          <w:b w:val="0"/>
          <w:color w:val="4D4F51"/>
          <w:bdr w:val="none" w:sz="0" w:space="0" w:color="auto" w:frame="1"/>
        </w:rPr>
      </w:pPr>
      <w:r>
        <w:rPr>
          <w:rStyle w:val="Strong"/>
          <w:b w:val="0"/>
          <w:color w:val="4D4F51"/>
          <w:bdr w:val="none" w:sz="0" w:space="0" w:color="auto" w:frame="1"/>
        </w:rPr>
        <w:t>2017 Assessment Recognition L</w:t>
      </w:r>
      <w:r w:rsidR="00981F84" w:rsidRPr="006F6D6C">
        <w:rPr>
          <w:rStyle w:val="Strong"/>
          <w:b w:val="0"/>
          <w:color w:val="4D4F51"/>
          <w:bdr w:val="none" w:sz="0" w:space="0" w:color="auto" w:frame="1"/>
        </w:rPr>
        <w:t xml:space="preserve">uncheon hosted by President M. Roy Wilson and </w:t>
      </w:r>
      <w:r w:rsidR="003B0B08" w:rsidRPr="006F6D6C">
        <w:rPr>
          <w:rStyle w:val="Strong"/>
          <w:b w:val="0"/>
          <w:color w:val="4D4F51"/>
          <w:bdr w:val="none" w:sz="0" w:space="0" w:color="auto" w:frame="1"/>
        </w:rPr>
        <w:t>Provost Keith E. Whitfield</w:t>
      </w:r>
      <w:r w:rsidR="00981F84" w:rsidRPr="006F6D6C">
        <w:rPr>
          <w:rStyle w:val="Strong"/>
          <w:b w:val="0"/>
          <w:color w:val="4D4F51"/>
          <w:bdr w:val="none" w:sz="0" w:space="0" w:color="auto" w:frame="1"/>
        </w:rPr>
        <w:t xml:space="preserve"> </w:t>
      </w:r>
    </w:p>
    <w:p w14:paraId="11D4B54A" w14:textId="679A7E65" w:rsidR="006F6D6C" w:rsidRDefault="006F6D6C" w:rsidP="006F6D6C">
      <w:pPr>
        <w:pStyle w:val="ListParagraph"/>
        <w:numPr>
          <w:ilvl w:val="0"/>
          <w:numId w:val="36"/>
        </w:numPr>
        <w:rPr>
          <w:rStyle w:val="Strong"/>
          <w:b w:val="0"/>
          <w:color w:val="4D4F51"/>
          <w:bdr w:val="none" w:sz="0" w:space="0" w:color="auto" w:frame="1"/>
        </w:rPr>
      </w:pPr>
      <w:r>
        <w:rPr>
          <w:rStyle w:val="Strong"/>
          <w:b w:val="0"/>
          <w:color w:val="4D4F51"/>
          <w:bdr w:val="none" w:sz="0" w:space="0" w:color="auto" w:frame="1"/>
        </w:rPr>
        <w:t xml:space="preserve">Posters and table tents </w:t>
      </w:r>
      <w:r w:rsidR="00D27DD4">
        <w:rPr>
          <w:rStyle w:val="Strong"/>
          <w:b w:val="0"/>
          <w:color w:val="4D4F51"/>
          <w:bdr w:val="none" w:sz="0" w:space="0" w:color="auto" w:frame="1"/>
        </w:rPr>
        <w:t xml:space="preserve">displayed at the luncheon and later across campus and online </w:t>
      </w:r>
      <w:r>
        <w:rPr>
          <w:rStyle w:val="Strong"/>
          <w:b w:val="0"/>
          <w:color w:val="4D4F51"/>
          <w:bdr w:val="none" w:sz="0" w:space="0" w:color="auto" w:frame="1"/>
        </w:rPr>
        <w:t xml:space="preserve">to recognize </w:t>
      </w:r>
      <w:r w:rsidR="00393D80" w:rsidRPr="006F6D6C">
        <w:rPr>
          <w:rStyle w:val="Strong"/>
          <w:b w:val="0"/>
          <w:color w:val="4D4F51"/>
          <w:bdr w:val="none" w:sz="0" w:space="0" w:color="auto" w:frame="1"/>
        </w:rPr>
        <w:t xml:space="preserve">24 programs </w:t>
      </w:r>
      <w:r w:rsidR="003B0B08" w:rsidRPr="006F6D6C">
        <w:rPr>
          <w:rStyle w:val="Strong"/>
          <w:b w:val="0"/>
          <w:color w:val="4D4F51"/>
          <w:bdr w:val="none" w:sz="0" w:space="0" w:color="auto" w:frame="1"/>
        </w:rPr>
        <w:t xml:space="preserve">for </w:t>
      </w:r>
      <w:r>
        <w:rPr>
          <w:rStyle w:val="Strong"/>
          <w:b w:val="0"/>
          <w:color w:val="4D4F51"/>
          <w:bdr w:val="none" w:sz="0" w:space="0" w:color="auto" w:frame="1"/>
        </w:rPr>
        <w:t>a</w:t>
      </w:r>
      <w:r w:rsidR="003B0B08" w:rsidRPr="006F6D6C">
        <w:rPr>
          <w:rStyle w:val="Strong"/>
          <w:b w:val="0"/>
          <w:color w:val="4D4F51"/>
          <w:bdr w:val="none" w:sz="0" w:space="0" w:color="auto" w:frame="1"/>
        </w:rPr>
        <w:t xml:space="preserve"> well-designed an</w:t>
      </w:r>
      <w:r w:rsidR="00393D80" w:rsidRPr="006F6D6C">
        <w:rPr>
          <w:rStyle w:val="Strong"/>
          <w:b w:val="0"/>
          <w:color w:val="4D4F51"/>
          <w:bdr w:val="none" w:sz="0" w:space="0" w:color="auto" w:frame="1"/>
        </w:rPr>
        <w:t>d</w:t>
      </w:r>
      <w:r w:rsidR="003B0B08" w:rsidRPr="006F6D6C">
        <w:rPr>
          <w:rStyle w:val="Strong"/>
          <w:b w:val="0"/>
          <w:color w:val="4D4F51"/>
          <w:bdr w:val="none" w:sz="0" w:space="0" w:color="auto" w:frame="1"/>
        </w:rPr>
        <w:t xml:space="preserve"> implemented assessment that led to a clear action to improve the program. </w:t>
      </w:r>
    </w:p>
    <w:p w14:paraId="592C9445" w14:textId="66440974" w:rsidR="006F6D6C" w:rsidRDefault="006F6D6C" w:rsidP="7AFEF376">
      <w:pPr>
        <w:pStyle w:val="ListParagraph"/>
        <w:numPr>
          <w:ilvl w:val="0"/>
          <w:numId w:val="36"/>
        </w:numPr>
        <w:rPr>
          <w:rStyle w:val="Strong"/>
          <w:b w:val="0"/>
          <w:bCs w:val="0"/>
          <w:color w:val="4D4F51"/>
        </w:rPr>
      </w:pPr>
      <w:r>
        <w:rPr>
          <w:rStyle w:val="Strong"/>
          <w:b w:val="0"/>
          <w:bCs w:val="0"/>
          <w:color w:val="4D4F51"/>
          <w:bdr w:val="none" w:sz="0" w:space="0" w:color="auto" w:frame="1"/>
        </w:rPr>
        <w:t>I</w:t>
      </w:r>
      <w:r w:rsidR="00393D80" w:rsidRPr="006F6D6C">
        <w:rPr>
          <w:rStyle w:val="Strong"/>
          <w:b w:val="0"/>
          <w:bCs w:val="0"/>
          <w:color w:val="4D4F51"/>
          <w:bdr w:val="none" w:sz="0" w:space="0" w:color="auto" w:frame="1"/>
        </w:rPr>
        <w:t xml:space="preserve">ndividualized recognition and thank-you letters </w:t>
      </w:r>
      <w:r>
        <w:rPr>
          <w:rStyle w:val="Strong"/>
          <w:b w:val="0"/>
          <w:bCs w:val="0"/>
          <w:color w:val="4D4F51"/>
          <w:bdr w:val="none" w:sz="0" w:space="0" w:color="auto" w:frame="1"/>
        </w:rPr>
        <w:t xml:space="preserve">from the Provost </w:t>
      </w:r>
      <w:r w:rsidR="00393D80" w:rsidRPr="006F6D6C">
        <w:rPr>
          <w:rStyle w:val="Strong"/>
          <w:b w:val="0"/>
          <w:bCs w:val="0"/>
          <w:color w:val="4D4F51"/>
          <w:bdr w:val="none" w:sz="0" w:space="0" w:color="auto" w:frame="1"/>
        </w:rPr>
        <w:t>to members of the University Assessment Council and the WSU Prog</w:t>
      </w:r>
      <w:r>
        <w:rPr>
          <w:rStyle w:val="Strong"/>
          <w:b w:val="0"/>
          <w:bCs w:val="0"/>
          <w:color w:val="4D4F51"/>
          <w:bdr w:val="none" w:sz="0" w:space="0" w:color="auto" w:frame="1"/>
        </w:rPr>
        <w:t>ram Assessment Grant reviewers.</w:t>
      </w:r>
    </w:p>
    <w:p w14:paraId="21F11385" w14:textId="2C381175" w:rsidR="00981F84" w:rsidRPr="006F6D6C" w:rsidRDefault="006F6D6C" w:rsidP="006F6D6C">
      <w:pPr>
        <w:pStyle w:val="ListParagraph"/>
        <w:numPr>
          <w:ilvl w:val="0"/>
          <w:numId w:val="36"/>
        </w:numPr>
        <w:rPr>
          <w:rStyle w:val="Strong"/>
          <w:b w:val="0"/>
          <w:color w:val="4D4F51"/>
          <w:bdr w:val="none" w:sz="0" w:space="0" w:color="auto" w:frame="1"/>
        </w:rPr>
      </w:pPr>
      <w:r>
        <w:rPr>
          <w:rStyle w:val="Strong"/>
          <w:b w:val="0"/>
          <w:color w:val="4D4F51"/>
          <w:bdr w:val="none" w:sz="0" w:space="0" w:color="auto" w:frame="1"/>
        </w:rPr>
        <w:t xml:space="preserve">Campus-wide announcements of and congratulations to </w:t>
      </w:r>
      <w:r w:rsidR="00393D80" w:rsidRPr="006F6D6C">
        <w:rPr>
          <w:rStyle w:val="Strong"/>
          <w:b w:val="0"/>
          <w:color w:val="4D4F51"/>
          <w:bdr w:val="none" w:sz="0" w:space="0" w:color="auto" w:frame="1"/>
        </w:rPr>
        <w:t>presenters at the IUPUI Assessment Institute.</w:t>
      </w:r>
    </w:p>
    <w:p w14:paraId="45B1DAB1" w14:textId="2ACA40D6" w:rsidR="0034168F" w:rsidRDefault="00981F84">
      <w:pPr>
        <w:rPr>
          <w:rStyle w:val="Strong"/>
          <w:rFonts w:asciiTheme="majorHAnsi" w:eastAsiaTheme="majorEastAsia" w:hAnsiTheme="majorHAnsi" w:cstheme="majorBidi"/>
          <w:color w:val="4D4F51"/>
          <w:sz w:val="36"/>
          <w:szCs w:val="36"/>
          <w:bdr w:val="none" w:sz="0" w:space="0" w:color="auto" w:frame="1"/>
        </w:rPr>
      </w:pPr>
      <w:r w:rsidRPr="00A803B4">
        <w:rPr>
          <w:rStyle w:val="Strong"/>
          <w:b w:val="0"/>
          <w:color w:val="4D4F51"/>
          <w:bdr w:val="none" w:sz="0" w:space="0" w:color="auto" w:frame="1"/>
        </w:rPr>
        <w:t xml:space="preserve">For </w:t>
      </w:r>
      <w:r w:rsidR="00393D80" w:rsidRPr="00A803B4">
        <w:rPr>
          <w:rStyle w:val="Strong"/>
          <w:b w:val="0"/>
          <w:color w:val="4D4F51"/>
          <w:bdr w:val="none" w:sz="0" w:space="0" w:color="auto" w:frame="1"/>
        </w:rPr>
        <w:t>201</w:t>
      </w:r>
      <w:r w:rsidR="00AB32CB">
        <w:rPr>
          <w:rStyle w:val="Strong"/>
          <w:b w:val="0"/>
          <w:color w:val="4D4F51"/>
          <w:bdr w:val="none" w:sz="0" w:space="0" w:color="auto" w:frame="1"/>
        </w:rPr>
        <w:t>8</w:t>
      </w:r>
      <w:r w:rsidRPr="00A803B4">
        <w:rPr>
          <w:rStyle w:val="Strong"/>
          <w:b w:val="0"/>
          <w:color w:val="4D4F51"/>
          <w:bdr w:val="none" w:sz="0" w:space="0" w:color="auto" w:frame="1"/>
        </w:rPr>
        <w:t>-</w:t>
      </w:r>
      <w:r w:rsidR="00393D80" w:rsidRPr="00A803B4">
        <w:rPr>
          <w:rStyle w:val="Strong"/>
          <w:b w:val="0"/>
          <w:color w:val="4D4F51"/>
          <w:bdr w:val="none" w:sz="0" w:space="0" w:color="auto" w:frame="1"/>
        </w:rPr>
        <w:t>201</w:t>
      </w:r>
      <w:r w:rsidR="00AB32CB">
        <w:rPr>
          <w:rStyle w:val="Strong"/>
          <w:b w:val="0"/>
          <w:color w:val="4D4F51"/>
          <w:bdr w:val="none" w:sz="0" w:space="0" w:color="auto" w:frame="1"/>
        </w:rPr>
        <w:t>9</w:t>
      </w:r>
      <w:r w:rsidRPr="00A803B4">
        <w:rPr>
          <w:rStyle w:val="Strong"/>
          <w:b w:val="0"/>
          <w:color w:val="4D4F51"/>
          <w:bdr w:val="none" w:sz="0" w:space="0" w:color="auto" w:frame="1"/>
        </w:rPr>
        <w:t xml:space="preserve">, the WSU </w:t>
      </w:r>
      <w:r w:rsidR="000065D0">
        <w:rPr>
          <w:rStyle w:val="Strong"/>
          <w:b w:val="0"/>
          <w:color w:val="4D4F51"/>
          <w:bdr w:val="none" w:sz="0" w:space="0" w:color="auto" w:frame="1"/>
        </w:rPr>
        <w:t>d</w:t>
      </w:r>
      <w:r w:rsidRPr="00A803B4">
        <w:rPr>
          <w:rStyle w:val="Strong"/>
          <w:b w:val="0"/>
          <w:color w:val="4D4F51"/>
          <w:bdr w:val="none" w:sz="0" w:space="0" w:color="auto" w:frame="1"/>
        </w:rPr>
        <w:t xml:space="preserve">irector of </w:t>
      </w:r>
      <w:r w:rsidR="000065D0">
        <w:rPr>
          <w:rStyle w:val="Strong"/>
          <w:b w:val="0"/>
          <w:color w:val="4D4F51"/>
          <w:bdr w:val="none" w:sz="0" w:space="0" w:color="auto" w:frame="1"/>
        </w:rPr>
        <w:t>a</w:t>
      </w:r>
      <w:r w:rsidRPr="00A803B4">
        <w:rPr>
          <w:rStyle w:val="Strong"/>
          <w:b w:val="0"/>
          <w:color w:val="4D4F51"/>
          <w:bdr w:val="none" w:sz="0" w:space="0" w:color="auto" w:frame="1"/>
        </w:rPr>
        <w:t xml:space="preserve">ssessment and the University Assessment Council </w:t>
      </w:r>
      <w:r w:rsidR="00D27DD4">
        <w:rPr>
          <w:rStyle w:val="Strong"/>
          <w:b w:val="0"/>
          <w:color w:val="4D4F51"/>
          <w:bdr w:val="none" w:sz="0" w:space="0" w:color="auto" w:frame="1"/>
        </w:rPr>
        <w:t>will</w:t>
      </w:r>
      <w:r w:rsidR="0034168F">
        <w:rPr>
          <w:rStyle w:val="Strong"/>
          <w:b w:val="0"/>
          <w:color w:val="4D4F51"/>
          <w:bdr w:val="none" w:sz="0" w:space="0" w:color="auto" w:frame="1"/>
        </w:rPr>
        <w:t xml:space="preserve"> continue building Wayne State’s culture of assessment</w:t>
      </w:r>
      <w:r w:rsidR="00D27DD4">
        <w:rPr>
          <w:rStyle w:val="Strong"/>
          <w:b w:val="0"/>
          <w:color w:val="4D4F51"/>
          <w:bdr w:val="none" w:sz="0" w:space="0" w:color="auto" w:frame="1"/>
        </w:rPr>
        <w:t xml:space="preserve"> by</w:t>
      </w:r>
      <w:r w:rsidRPr="00A803B4">
        <w:rPr>
          <w:rStyle w:val="Strong"/>
          <w:b w:val="0"/>
          <w:color w:val="4D4F51"/>
          <w:bdr w:val="none" w:sz="0" w:space="0" w:color="auto" w:frame="1"/>
        </w:rPr>
        <w:t xml:space="preserve"> </w:t>
      </w:r>
      <w:r w:rsidR="00D27DD4">
        <w:rPr>
          <w:rStyle w:val="Strong"/>
          <w:b w:val="0"/>
          <w:color w:val="4D4F51"/>
          <w:bdr w:val="none" w:sz="0" w:space="0" w:color="auto" w:frame="1"/>
        </w:rPr>
        <w:t>providing</w:t>
      </w:r>
      <w:r w:rsidRPr="00A803B4">
        <w:rPr>
          <w:rStyle w:val="Strong"/>
          <w:b w:val="0"/>
          <w:color w:val="4D4F51"/>
          <w:bdr w:val="none" w:sz="0" w:space="0" w:color="auto" w:frame="1"/>
        </w:rPr>
        <w:t xml:space="preserve"> individualized feedback </w:t>
      </w:r>
      <w:r w:rsidR="003B0B08" w:rsidRPr="00A803B4">
        <w:rPr>
          <w:rStyle w:val="Strong"/>
          <w:b w:val="0"/>
          <w:color w:val="4D4F51"/>
          <w:bdr w:val="none" w:sz="0" w:space="0" w:color="auto" w:frame="1"/>
        </w:rPr>
        <w:t>and other professional development opportunities</w:t>
      </w:r>
      <w:r w:rsidRPr="00A803B4">
        <w:rPr>
          <w:rStyle w:val="Strong"/>
          <w:b w:val="0"/>
          <w:color w:val="4D4F51"/>
          <w:bdr w:val="none" w:sz="0" w:space="0" w:color="auto" w:frame="1"/>
        </w:rPr>
        <w:t xml:space="preserve">, </w:t>
      </w:r>
      <w:r w:rsidR="0034168F">
        <w:rPr>
          <w:rStyle w:val="Strong"/>
          <w:b w:val="0"/>
          <w:color w:val="4D4F51"/>
          <w:bdr w:val="none" w:sz="0" w:space="0" w:color="auto" w:frame="1"/>
        </w:rPr>
        <w:t>expand</w:t>
      </w:r>
      <w:r w:rsidR="00D27DD4">
        <w:rPr>
          <w:rStyle w:val="Strong"/>
          <w:b w:val="0"/>
          <w:color w:val="4D4F51"/>
          <w:bdr w:val="none" w:sz="0" w:space="0" w:color="auto" w:frame="1"/>
        </w:rPr>
        <w:t>ing</w:t>
      </w:r>
      <w:r w:rsidR="00A803B4" w:rsidRPr="00A803B4">
        <w:rPr>
          <w:rStyle w:val="Strong"/>
          <w:b w:val="0"/>
          <w:color w:val="4D4F51"/>
          <w:bdr w:val="none" w:sz="0" w:space="0" w:color="auto" w:frame="1"/>
        </w:rPr>
        <w:t xml:space="preserve"> strategies to improve </w:t>
      </w:r>
      <w:r w:rsidR="00D27DD4">
        <w:rPr>
          <w:rStyle w:val="Strong"/>
          <w:b w:val="0"/>
          <w:color w:val="4D4F51"/>
          <w:bdr w:val="none" w:sz="0" w:space="0" w:color="auto" w:frame="1"/>
        </w:rPr>
        <w:t>assessment data collection</w:t>
      </w:r>
      <w:r w:rsidR="00A803B4" w:rsidRPr="00A803B4">
        <w:rPr>
          <w:rStyle w:val="Strong"/>
          <w:b w:val="0"/>
          <w:color w:val="4D4F51"/>
          <w:bdr w:val="none" w:sz="0" w:space="0" w:color="auto" w:frame="1"/>
        </w:rPr>
        <w:t xml:space="preserve">, </w:t>
      </w:r>
      <w:r w:rsidR="0034168F">
        <w:rPr>
          <w:rStyle w:val="Strong"/>
          <w:b w:val="0"/>
          <w:color w:val="4D4F51"/>
          <w:bdr w:val="none" w:sz="0" w:space="0" w:color="auto" w:frame="1"/>
        </w:rPr>
        <w:t>provid</w:t>
      </w:r>
      <w:r w:rsidR="00D27DD4">
        <w:rPr>
          <w:rStyle w:val="Strong"/>
          <w:b w:val="0"/>
          <w:color w:val="4D4F51"/>
          <w:bdr w:val="none" w:sz="0" w:space="0" w:color="auto" w:frame="1"/>
        </w:rPr>
        <w:t>ing</w:t>
      </w:r>
      <w:r w:rsidR="00A803B4" w:rsidRPr="00A803B4">
        <w:rPr>
          <w:rStyle w:val="Strong"/>
          <w:b w:val="0"/>
          <w:color w:val="4D4F51"/>
          <w:bdr w:val="none" w:sz="0" w:space="0" w:color="auto" w:frame="1"/>
        </w:rPr>
        <w:t xml:space="preserve"> more detailed information to supervisors to increase assessment plan com</w:t>
      </w:r>
      <w:r w:rsidR="00D27DD4">
        <w:rPr>
          <w:rStyle w:val="Strong"/>
          <w:b w:val="0"/>
          <w:color w:val="4D4F51"/>
          <w:bdr w:val="none" w:sz="0" w:space="0" w:color="auto" w:frame="1"/>
        </w:rPr>
        <w:t>pletion rates, and collaborating</w:t>
      </w:r>
      <w:r w:rsidR="00A803B4" w:rsidRPr="00A803B4">
        <w:rPr>
          <w:rStyle w:val="Strong"/>
          <w:b w:val="0"/>
          <w:color w:val="4D4F51"/>
          <w:bdr w:val="none" w:sz="0" w:space="0" w:color="auto" w:frame="1"/>
        </w:rPr>
        <w:t xml:space="preserve"> with the Office for Teaching and Learning to offer workshops related to assessment.</w:t>
      </w:r>
      <w:r w:rsidR="0034168F">
        <w:rPr>
          <w:rStyle w:val="Strong"/>
          <w:color w:val="4D4F51"/>
          <w:bdr w:val="none" w:sz="0" w:space="0" w:color="auto" w:frame="1"/>
        </w:rPr>
        <w:br w:type="page"/>
      </w:r>
    </w:p>
    <w:p w14:paraId="78839B8F" w14:textId="5A8BF138" w:rsidR="00C967E5" w:rsidRPr="00936C6F" w:rsidRDefault="00C967E5" w:rsidP="004418A0">
      <w:pPr>
        <w:pStyle w:val="Heading1"/>
        <w:rPr>
          <w:rStyle w:val="Strong"/>
          <w:bdr w:val="none" w:sz="0" w:space="0" w:color="auto" w:frame="1"/>
        </w:rPr>
      </w:pPr>
      <w:bookmarkStart w:id="2" w:name="_Toc536169685"/>
      <w:r w:rsidRPr="00936C6F">
        <w:rPr>
          <w:rStyle w:val="Strong"/>
          <w:bdr w:val="none" w:sz="0" w:space="0" w:color="auto" w:frame="1"/>
        </w:rPr>
        <w:t>HISTORICAL CONTEXT:</w:t>
      </w:r>
      <w:bookmarkEnd w:id="2"/>
    </w:p>
    <w:p w14:paraId="4DC737C1" w14:textId="77777777" w:rsidR="004E5CD6" w:rsidRPr="006A24F1" w:rsidRDefault="004E5CD6" w:rsidP="00C967E5">
      <w:pPr>
        <w:pStyle w:val="NormalWeb"/>
        <w:shd w:val="clear" w:color="auto" w:fill="FFFFFF"/>
        <w:spacing w:before="0" w:beforeAutospacing="0" w:after="0" w:afterAutospacing="0" w:line="267" w:lineRule="atLeast"/>
        <w:textAlignment w:val="baseline"/>
        <w:rPr>
          <w:rStyle w:val="Strong"/>
          <w:color w:val="4D4F51"/>
          <w:bdr w:val="none" w:sz="0" w:space="0" w:color="auto" w:frame="1"/>
        </w:rPr>
      </w:pPr>
    </w:p>
    <w:p w14:paraId="6BF3BFD9" w14:textId="66BA160C" w:rsidR="00C967E5" w:rsidRPr="00DD1B81" w:rsidRDefault="00C967E5" w:rsidP="00C967E5">
      <w:pPr>
        <w:pStyle w:val="NormalWeb"/>
        <w:shd w:val="clear" w:color="auto" w:fill="FFFFFF"/>
        <w:spacing w:before="0" w:beforeAutospacing="0" w:after="0" w:afterAutospacing="0" w:line="267" w:lineRule="atLeast"/>
        <w:textAlignment w:val="baseline"/>
        <w:rPr>
          <w:rStyle w:val="Strong"/>
          <w:b w:val="0"/>
          <w:color w:val="4D4F51"/>
          <w:bdr w:val="none" w:sz="0" w:space="0" w:color="auto" w:frame="1"/>
        </w:rPr>
      </w:pPr>
      <w:r w:rsidRPr="00DD1B81">
        <w:rPr>
          <w:rStyle w:val="Strong"/>
          <w:b w:val="0"/>
          <w:color w:val="4D4F51"/>
          <w:bdr w:val="none" w:sz="0" w:space="0" w:color="auto" w:frame="1"/>
        </w:rPr>
        <w:t>Both nationally and internationally</w:t>
      </w:r>
      <w:r w:rsidR="0012110E">
        <w:rPr>
          <w:rStyle w:val="Strong"/>
          <w:b w:val="0"/>
          <w:color w:val="4D4F51"/>
          <w:bdr w:val="none" w:sz="0" w:space="0" w:color="auto" w:frame="1"/>
        </w:rPr>
        <w:t>,</w:t>
      </w:r>
      <w:r w:rsidRPr="00DD1B81">
        <w:rPr>
          <w:rStyle w:val="Strong"/>
          <w:b w:val="0"/>
          <w:color w:val="4D4F51"/>
          <w:bdr w:val="none" w:sz="0" w:space="0" w:color="auto" w:frame="1"/>
        </w:rPr>
        <w:t xml:space="preserve"> continuous improvement of student learning outcomes has become an increasing focus over the last two decades. Program assessment, the data-driven process of setting clear goals for student learning, measuring the attainment of those goals, and improvin</w:t>
      </w:r>
      <w:r w:rsidR="000C0469">
        <w:rPr>
          <w:rStyle w:val="Strong"/>
          <w:b w:val="0"/>
          <w:color w:val="4D4F51"/>
          <w:bdr w:val="none" w:sz="0" w:space="0" w:color="auto" w:frame="1"/>
        </w:rPr>
        <w:t>g programs based on the results</w:t>
      </w:r>
      <w:r w:rsidRPr="00DD1B81">
        <w:rPr>
          <w:rStyle w:val="Strong"/>
          <w:b w:val="0"/>
          <w:color w:val="4D4F51"/>
          <w:bdr w:val="none" w:sz="0" w:space="0" w:color="auto" w:frame="1"/>
        </w:rPr>
        <w:t xml:space="preserve"> is the cyclical process through which continuous improvement happens. </w:t>
      </w:r>
    </w:p>
    <w:p w14:paraId="0113CE43" w14:textId="77777777" w:rsidR="00C967E5" w:rsidRPr="00DD1B81" w:rsidRDefault="00C967E5" w:rsidP="00C967E5">
      <w:pPr>
        <w:pStyle w:val="NormalWeb"/>
        <w:shd w:val="clear" w:color="auto" w:fill="FFFFFF"/>
        <w:spacing w:before="0" w:beforeAutospacing="0" w:after="0" w:afterAutospacing="0" w:line="267" w:lineRule="atLeast"/>
        <w:textAlignment w:val="baseline"/>
        <w:rPr>
          <w:rStyle w:val="Strong"/>
          <w:b w:val="0"/>
          <w:color w:val="4D4F51"/>
          <w:bdr w:val="none" w:sz="0" w:space="0" w:color="auto" w:frame="1"/>
        </w:rPr>
      </w:pPr>
    </w:p>
    <w:p w14:paraId="6FDC9F80" w14:textId="77777777" w:rsidR="00964581" w:rsidRDefault="00964581" w:rsidP="00C967E5">
      <w:pPr>
        <w:pStyle w:val="NormalWeb"/>
        <w:shd w:val="clear" w:color="auto" w:fill="FFFFFF"/>
        <w:spacing w:before="0" w:beforeAutospacing="0" w:after="0" w:afterAutospacing="0" w:line="267" w:lineRule="atLeast"/>
        <w:textAlignment w:val="baseline"/>
        <w:rPr>
          <w:rStyle w:val="Strong"/>
          <w:b w:val="0"/>
          <w:color w:val="4D4F51"/>
          <w:bdr w:val="none" w:sz="0" w:space="0" w:color="auto" w:frame="1"/>
        </w:rPr>
      </w:pPr>
      <w:r>
        <w:rPr>
          <w:rStyle w:val="Strong"/>
          <w:b w:val="0"/>
          <w:color w:val="4D4F51"/>
          <w:bdr w:val="none" w:sz="0" w:space="0" w:color="auto" w:frame="1"/>
        </w:rPr>
        <w:t xml:space="preserve">Concerted efforts to establish a culture of assessment at Wayne State grew in </w:t>
      </w:r>
      <w:proofErr w:type="gramStart"/>
      <w:r>
        <w:rPr>
          <w:rStyle w:val="Strong"/>
          <w:b w:val="0"/>
          <w:color w:val="4D4F51"/>
          <w:bdr w:val="none" w:sz="0" w:space="0" w:color="auto" w:frame="1"/>
        </w:rPr>
        <w:t>Fall</w:t>
      </w:r>
      <w:proofErr w:type="gramEnd"/>
      <w:r>
        <w:rPr>
          <w:rStyle w:val="Strong"/>
          <w:b w:val="0"/>
          <w:color w:val="4D4F51"/>
          <w:bdr w:val="none" w:sz="0" w:space="0" w:color="auto" w:frame="1"/>
        </w:rPr>
        <w:t xml:space="preserve"> 2012 with the appointment of Dr. Joe Rankin to the position of Associate Provost for Undergraduate Affairs. Under his leadership, the university licensed Compliance Assist, an online repository for program assessment documentation. He then populated the site with standard questions to guide p</w:t>
      </w:r>
      <w:r w:rsidR="00A40688">
        <w:rPr>
          <w:rStyle w:val="Strong"/>
          <w:b w:val="0"/>
          <w:color w:val="4D4F51"/>
          <w:bdr w:val="none" w:sz="0" w:space="0" w:color="auto" w:frame="1"/>
        </w:rPr>
        <w:t>rograms’ assessment reporting. Beginning i</w:t>
      </w:r>
      <w:r>
        <w:rPr>
          <w:rStyle w:val="Strong"/>
          <w:b w:val="0"/>
          <w:color w:val="4D4F51"/>
          <w:bdr w:val="none" w:sz="0" w:space="0" w:color="auto" w:frame="1"/>
        </w:rPr>
        <w:t xml:space="preserve">n </w:t>
      </w:r>
      <w:proofErr w:type="gramStart"/>
      <w:r>
        <w:rPr>
          <w:rStyle w:val="Strong"/>
          <w:b w:val="0"/>
          <w:color w:val="4D4F51"/>
          <w:bdr w:val="none" w:sz="0" w:space="0" w:color="auto" w:frame="1"/>
        </w:rPr>
        <w:t>Winter</w:t>
      </w:r>
      <w:proofErr w:type="gramEnd"/>
      <w:r>
        <w:rPr>
          <w:rStyle w:val="Strong"/>
          <w:b w:val="0"/>
          <w:color w:val="4D4F51"/>
          <w:bdr w:val="none" w:sz="0" w:space="0" w:color="auto" w:frame="1"/>
        </w:rPr>
        <w:t xml:space="preserve"> 2013, he and his staff offered 20 workshops across campus to train faculty, staff, and administrators in the use of the site and to introduce the campus to the role of the Higher Learning Commission i</w:t>
      </w:r>
      <w:r w:rsidR="002A251A">
        <w:rPr>
          <w:rStyle w:val="Strong"/>
          <w:b w:val="0"/>
          <w:color w:val="4D4F51"/>
          <w:bdr w:val="none" w:sz="0" w:space="0" w:color="auto" w:frame="1"/>
        </w:rPr>
        <w:t>n</w:t>
      </w:r>
      <w:r>
        <w:rPr>
          <w:rStyle w:val="Strong"/>
          <w:b w:val="0"/>
          <w:color w:val="4D4F51"/>
          <w:bdr w:val="none" w:sz="0" w:space="0" w:color="auto" w:frame="1"/>
        </w:rPr>
        <w:t xml:space="preserve"> motivating </w:t>
      </w:r>
      <w:r w:rsidR="00A40688">
        <w:rPr>
          <w:rStyle w:val="Strong"/>
          <w:b w:val="0"/>
          <w:color w:val="4D4F51"/>
          <w:bdr w:val="none" w:sz="0" w:space="0" w:color="auto" w:frame="1"/>
        </w:rPr>
        <w:t>more formal</w:t>
      </w:r>
      <w:r w:rsidR="002A251A">
        <w:rPr>
          <w:rStyle w:val="Strong"/>
          <w:b w:val="0"/>
          <w:color w:val="4D4F51"/>
          <w:bdr w:val="none" w:sz="0" w:space="0" w:color="auto" w:frame="1"/>
        </w:rPr>
        <w:t>ized</w:t>
      </w:r>
      <w:r>
        <w:rPr>
          <w:rStyle w:val="Strong"/>
          <w:b w:val="0"/>
          <w:color w:val="4D4F51"/>
          <w:bdr w:val="none" w:sz="0" w:space="0" w:color="auto" w:frame="1"/>
        </w:rPr>
        <w:t xml:space="preserve"> attention to continuous improvement. </w:t>
      </w:r>
      <w:r w:rsidR="00A40688">
        <w:rPr>
          <w:rStyle w:val="Strong"/>
          <w:b w:val="0"/>
          <w:color w:val="4D4F51"/>
          <w:bdr w:val="none" w:sz="0" w:space="0" w:color="auto" w:frame="1"/>
        </w:rPr>
        <w:t xml:space="preserve">Throughout the following months, </w:t>
      </w:r>
      <w:r>
        <w:rPr>
          <w:rStyle w:val="Strong"/>
          <w:b w:val="0"/>
          <w:color w:val="4D4F51"/>
          <w:bdr w:val="none" w:sz="0" w:space="0" w:color="auto" w:frame="1"/>
        </w:rPr>
        <w:t xml:space="preserve">Associate Provost Rankin gave presentations at meetings in most of </w:t>
      </w:r>
      <w:r w:rsidR="002A251A">
        <w:rPr>
          <w:rStyle w:val="Strong"/>
          <w:b w:val="0"/>
          <w:color w:val="4D4F51"/>
          <w:bdr w:val="none" w:sz="0" w:space="0" w:color="auto" w:frame="1"/>
        </w:rPr>
        <w:t>Wayne State’s</w:t>
      </w:r>
      <w:r>
        <w:rPr>
          <w:rStyle w:val="Strong"/>
          <w:b w:val="0"/>
          <w:color w:val="4D4F51"/>
          <w:bdr w:val="none" w:sz="0" w:space="0" w:color="auto" w:frame="1"/>
        </w:rPr>
        <w:t xml:space="preserve"> Schools and Colleges to further inform the campus of these efforts and individuals’ roles in them.</w:t>
      </w:r>
    </w:p>
    <w:p w14:paraId="7DDFF66C" w14:textId="77777777" w:rsidR="00964581" w:rsidRDefault="00964581" w:rsidP="00C967E5">
      <w:pPr>
        <w:pStyle w:val="NormalWeb"/>
        <w:shd w:val="clear" w:color="auto" w:fill="FFFFFF"/>
        <w:spacing w:before="0" w:beforeAutospacing="0" w:after="0" w:afterAutospacing="0" w:line="267" w:lineRule="atLeast"/>
        <w:textAlignment w:val="baseline"/>
        <w:rPr>
          <w:rStyle w:val="Strong"/>
          <w:b w:val="0"/>
          <w:color w:val="4D4F51"/>
          <w:bdr w:val="none" w:sz="0" w:space="0" w:color="auto" w:frame="1"/>
        </w:rPr>
      </w:pPr>
    </w:p>
    <w:p w14:paraId="13FD7B75" w14:textId="4E942F73" w:rsidR="00C967E5" w:rsidRPr="00DD1B81" w:rsidRDefault="00964581" w:rsidP="00C967E5">
      <w:pPr>
        <w:pStyle w:val="NormalWeb"/>
        <w:shd w:val="clear" w:color="auto" w:fill="FFFFFF"/>
        <w:spacing w:before="0" w:beforeAutospacing="0" w:after="0" w:afterAutospacing="0" w:line="267" w:lineRule="atLeast"/>
        <w:textAlignment w:val="baseline"/>
        <w:rPr>
          <w:rStyle w:val="Strong"/>
          <w:b w:val="0"/>
          <w:color w:val="4D4F51"/>
          <w:bdr w:val="none" w:sz="0" w:space="0" w:color="auto" w:frame="1"/>
        </w:rPr>
      </w:pPr>
      <w:r>
        <w:rPr>
          <w:rStyle w:val="Strong"/>
          <w:b w:val="0"/>
          <w:color w:val="4D4F51"/>
          <w:bdr w:val="none" w:sz="0" w:space="0" w:color="auto" w:frame="1"/>
        </w:rPr>
        <w:t>Despite these efforts</w:t>
      </w:r>
      <w:r w:rsidR="00C967E5" w:rsidRPr="00DD1B81">
        <w:rPr>
          <w:rStyle w:val="Strong"/>
          <w:b w:val="0"/>
          <w:color w:val="4D4F51"/>
          <w:bdr w:val="none" w:sz="0" w:space="0" w:color="auto" w:frame="1"/>
        </w:rPr>
        <w:t>, campus-wide progress in assessment was sporadic and slow</w:t>
      </w:r>
      <w:r w:rsidR="00A40688">
        <w:rPr>
          <w:rStyle w:val="Strong"/>
          <w:b w:val="0"/>
          <w:color w:val="4D4F51"/>
          <w:bdr w:val="none" w:sz="0" w:space="0" w:color="auto" w:frame="1"/>
        </w:rPr>
        <w:t>.</w:t>
      </w:r>
      <w:r>
        <w:rPr>
          <w:rStyle w:val="Strong"/>
          <w:b w:val="0"/>
          <w:color w:val="4D4F51"/>
          <w:bdr w:val="none" w:sz="0" w:space="0" w:color="auto" w:frame="1"/>
        </w:rPr>
        <w:t xml:space="preserve"> </w:t>
      </w:r>
      <w:r w:rsidR="00A40688">
        <w:rPr>
          <w:rStyle w:val="Strong"/>
          <w:b w:val="0"/>
          <w:color w:val="4D4F51"/>
          <w:bdr w:val="none" w:sz="0" w:space="0" w:color="auto" w:frame="1"/>
        </w:rPr>
        <w:t>Unlike</w:t>
      </w:r>
      <w:r>
        <w:rPr>
          <w:rStyle w:val="Strong"/>
          <w:b w:val="0"/>
          <w:color w:val="4D4F51"/>
          <w:bdr w:val="none" w:sz="0" w:space="0" w:color="auto" w:frame="1"/>
        </w:rPr>
        <w:t xml:space="preserve"> m</w:t>
      </w:r>
      <w:r w:rsidR="00C967E5" w:rsidRPr="00DD1B81">
        <w:rPr>
          <w:rStyle w:val="Strong"/>
          <w:b w:val="0"/>
          <w:color w:val="4D4F51"/>
          <w:bdr w:val="none" w:sz="0" w:space="0" w:color="auto" w:frame="1"/>
        </w:rPr>
        <w:t>any other institutions of similar size with a more developed culture of assessment</w:t>
      </w:r>
      <w:r w:rsidR="00A40688">
        <w:rPr>
          <w:rStyle w:val="Strong"/>
          <w:b w:val="0"/>
          <w:color w:val="4D4F51"/>
          <w:bdr w:val="none" w:sz="0" w:space="0" w:color="auto" w:frame="1"/>
        </w:rPr>
        <w:t>, Wayne State did not have</w:t>
      </w:r>
      <w:r w:rsidR="00C967E5" w:rsidRPr="00DD1B81">
        <w:rPr>
          <w:rStyle w:val="Strong"/>
          <w:b w:val="0"/>
          <w:color w:val="4D4F51"/>
          <w:bdr w:val="none" w:sz="0" w:space="0" w:color="auto" w:frame="1"/>
        </w:rPr>
        <w:t xml:space="preserve"> an office dedicated specifically to supporting and enhanci</w:t>
      </w:r>
      <w:r w:rsidR="00A40688">
        <w:rPr>
          <w:rStyle w:val="Strong"/>
          <w:b w:val="0"/>
          <w:color w:val="4D4F51"/>
          <w:bdr w:val="none" w:sz="0" w:space="0" w:color="auto" w:frame="1"/>
        </w:rPr>
        <w:t>ng program assessment processes</w:t>
      </w:r>
      <w:r>
        <w:rPr>
          <w:rStyle w:val="Strong"/>
          <w:b w:val="0"/>
          <w:color w:val="4D4F51"/>
          <w:bdr w:val="none" w:sz="0" w:space="0" w:color="auto" w:frame="1"/>
        </w:rPr>
        <w:t xml:space="preserve">. Associate Provost Rankin had recommended the creation of such a position to two previous provosts without success </w:t>
      </w:r>
      <w:r w:rsidR="00A539DF">
        <w:rPr>
          <w:rStyle w:val="Strong"/>
          <w:b w:val="0"/>
          <w:color w:val="4D4F51"/>
          <w:bdr w:val="none" w:sz="0" w:space="0" w:color="auto" w:frame="1"/>
        </w:rPr>
        <w:t>until</w:t>
      </w:r>
      <w:r w:rsidR="008B0DA6">
        <w:rPr>
          <w:rStyle w:val="Strong"/>
          <w:b w:val="0"/>
          <w:color w:val="4D4F51"/>
          <w:bdr w:val="none" w:sz="0" w:space="0" w:color="auto" w:frame="1"/>
        </w:rPr>
        <w:t xml:space="preserve"> </w:t>
      </w:r>
      <w:r w:rsidR="00F15010">
        <w:rPr>
          <w:rStyle w:val="Strong"/>
          <w:b w:val="0"/>
          <w:color w:val="4D4F51"/>
          <w:bdr w:val="none" w:sz="0" w:space="0" w:color="auto" w:frame="1"/>
        </w:rPr>
        <w:t>then-</w:t>
      </w:r>
      <w:r w:rsidR="00A539DF">
        <w:rPr>
          <w:rStyle w:val="Strong"/>
          <w:b w:val="0"/>
          <w:color w:val="4D4F51"/>
          <w:bdr w:val="none" w:sz="0" w:space="0" w:color="auto" w:frame="1"/>
        </w:rPr>
        <w:t>Provost</w:t>
      </w:r>
      <w:r w:rsidR="00A40688">
        <w:rPr>
          <w:rStyle w:val="Strong"/>
          <w:b w:val="0"/>
          <w:color w:val="4D4F51"/>
          <w:bdr w:val="none" w:sz="0" w:space="0" w:color="auto" w:frame="1"/>
        </w:rPr>
        <w:t xml:space="preserve"> Margaret Winters</w:t>
      </w:r>
      <w:r>
        <w:rPr>
          <w:rStyle w:val="Strong"/>
          <w:b w:val="0"/>
          <w:color w:val="4D4F51"/>
          <w:bdr w:val="none" w:sz="0" w:space="0" w:color="auto" w:frame="1"/>
        </w:rPr>
        <w:t xml:space="preserve"> agreed with his reasoning and approved a search for WSU Director of Assessment in summer 2014.</w:t>
      </w:r>
    </w:p>
    <w:p w14:paraId="7E75F278" w14:textId="77777777" w:rsidR="00C967E5" w:rsidRPr="00DD1B81" w:rsidRDefault="00C967E5" w:rsidP="00C967E5">
      <w:pPr>
        <w:pStyle w:val="NormalWeb"/>
        <w:shd w:val="clear" w:color="auto" w:fill="FFFFFF"/>
        <w:spacing w:before="0" w:beforeAutospacing="0" w:after="0" w:afterAutospacing="0" w:line="267" w:lineRule="atLeast"/>
        <w:textAlignment w:val="baseline"/>
        <w:rPr>
          <w:rStyle w:val="Strong"/>
          <w:b w:val="0"/>
          <w:color w:val="4D4F51"/>
          <w:bdr w:val="none" w:sz="0" w:space="0" w:color="auto" w:frame="1"/>
        </w:rPr>
      </w:pPr>
    </w:p>
    <w:p w14:paraId="0DE3E3ED" w14:textId="77777777" w:rsidR="00C967E5" w:rsidRPr="00DD1B81" w:rsidRDefault="00A40688" w:rsidP="00C967E5">
      <w:pPr>
        <w:pStyle w:val="NormalWeb"/>
        <w:shd w:val="clear" w:color="auto" w:fill="FFFFFF"/>
        <w:spacing w:before="0" w:beforeAutospacing="0" w:after="0" w:afterAutospacing="0" w:line="267" w:lineRule="atLeast"/>
        <w:textAlignment w:val="baseline"/>
        <w:rPr>
          <w:rStyle w:val="Strong"/>
          <w:b w:val="0"/>
          <w:color w:val="4D4F51"/>
          <w:bdr w:val="none" w:sz="0" w:space="0" w:color="auto" w:frame="1"/>
        </w:rPr>
      </w:pPr>
      <w:r>
        <w:rPr>
          <w:rStyle w:val="Strong"/>
          <w:b w:val="0"/>
          <w:color w:val="4D4F51"/>
          <w:bdr w:val="none" w:sz="0" w:space="0" w:color="auto" w:frame="1"/>
        </w:rPr>
        <w:t>The</w:t>
      </w:r>
      <w:r w:rsidR="00F92DCC">
        <w:rPr>
          <w:rStyle w:val="Strong"/>
          <w:b w:val="0"/>
          <w:color w:val="4D4F51"/>
          <w:bdr w:val="none" w:sz="0" w:space="0" w:color="auto" w:frame="1"/>
        </w:rPr>
        <w:t xml:space="preserve"> hiring of the Director of Assessment in September 2014 enabled</w:t>
      </w:r>
      <w:r w:rsidR="00C967E5" w:rsidRPr="00DD1B81">
        <w:rPr>
          <w:rStyle w:val="Strong"/>
          <w:b w:val="0"/>
          <w:color w:val="4D4F51"/>
          <w:bdr w:val="none" w:sz="0" w:space="0" w:color="auto" w:frame="1"/>
        </w:rPr>
        <w:t xml:space="preserve"> a number of new initiatives</w:t>
      </w:r>
      <w:r>
        <w:rPr>
          <w:rStyle w:val="Strong"/>
          <w:b w:val="0"/>
          <w:color w:val="4D4F51"/>
          <w:bdr w:val="none" w:sz="0" w:space="0" w:color="auto" w:frame="1"/>
        </w:rPr>
        <w:t xml:space="preserve"> to enhance campus-wide assessment participation and practices</w:t>
      </w:r>
      <w:r w:rsidR="00C967E5" w:rsidRPr="00DD1B81">
        <w:rPr>
          <w:rStyle w:val="Strong"/>
          <w:b w:val="0"/>
          <w:color w:val="4D4F51"/>
          <w:bdr w:val="none" w:sz="0" w:space="0" w:color="auto" w:frame="1"/>
        </w:rPr>
        <w:t>:</w:t>
      </w:r>
    </w:p>
    <w:p w14:paraId="7AABB829" w14:textId="77777777" w:rsidR="00C967E5" w:rsidRPr="00DD1B81" w:rsidRDefault="00C967E5" w:rsidP="00C967E5">
      <w:pPr>
        <w:pStyle w:val="NormalWeb"/>
        <w:shd w:val="clear" w:color="auto" w:fill="FFFFFF"/>
        <w:spacing w:before="0" w:beforeAutospacing="0" w:after="0" w:afterAutospacing="0" w:line="267" w:lineRule="atLeast"/>
        <w:textAlignment w:val="baseline"/>
        <w:rPr>
          <w:rStyle w:val="Strong"/>
          <w:b w:val="0"/>
          <w:color w:val="4D4F51"/>
          <w:bdr w:val="none" w:sz="0" w:space="0" w:color="auto" w:frame="1"/>
        </w:rPr>
      </w:pPr>
    </w:p>
    <w:p w14:paraId="28C4FE86" w14:textId="77777777" w:rsidR="00C967E5" w:rsidRPr="00DD1B81" w:rsidRDefault="00C967E5" w:rsidP="0026622A">
      <w:pPr>
        <w:pStyle w:val="NormalWeb"/>
        <w:numPr>
          <w:ilvl w:val="0"/>
          <w:numId w:val="1"/>
        </w:numPr>
        <w:shd w:val="clear" w:color="auto" w:fill="FFFFFF"/>
        <w:spacing w:before="0" w:beforeAutospacing="0" w:after="0" w:afterAutospacing="0" w:line="267" w:lineRule="atLeast"/>
        <w:textAlignment w:val="baseline"/>
        <w:rPr>
          <w:rStyle w:val="Strong"/>
          <w:b w:val="0"/>
          <w:color w:val="4D4F51"/>
          <w:bdr w:val="none" w:sz="0" w:space="0" w:color="auto" w:frame="1"/>
        </w:rPr>
      </w:pPr>
      <w:r w:rsidRPr="00DD1B81">
        <w:rPr>
          <w:rStyle w:val="Strong"/>
          <w:b w:val="0"/>
          <w:color w:val="4D4F51"/>
          <w:bdr w:val="none" w:sz="0" w:space="0" w:color="auto" w:frame="1"/>
        </w:rPr>
        <w:t>Establishment of an institutional timeline for the program assessment cycle</w:t>
      </w:r>
    </w:p>
    <w:p w14:paraId="28651773" w14:textId="77777777" w:rsidR="00C967E5" w:rsidRPr="00DD1B81" w:rsidRDefault="00C967E5" w:rsidP="0026622A">
      <w:pPr>
        <w:pStyle w:val="NormalWeb"/>
        <w:numPr>
          <w:ilvl w:val="0"/>
          <w:numId w:val="1"/>
        </w:numPr>
        <w:shd w:val="clear" w:color="auto" w:fill="FFFFFF"/>
        <w:spacing w:before="0" w:beforeAutospacing="0" w:after="0" w:afterAutospacing="0" w:line="267" w:lineRule="atLeast"/>
        <w:textAlignment w:val="baseline"/>
        <w:rPr>
          <w:rStyle w:val="Strong"/>
          <w:b w:val="0"/>
          <w:color w:val="4D4F51"/>
          <w:bdr w:val="none" w:sz="0" w:space="0" w:color="auto" w:frame="1"/>
        </w:rPr>
      </w:pPr>
      <w:r w:rsidRPr="00DD1B81">
        <w:rPr>
          <w:rStyle w:val="Strong"/>
          <w:b w:val="0"/>
          <w:color w:val="4D4F51"/>
          <w:bdr w:val="none" w:sz="0" w:space="0" w:color="auto" w:frame="1"/>
        </w:rPr>
        <w:t>Outreach to faculty, staff, and administrative groups at the university, college, and department levels</w:t>
      </w:r>
    </w:p>
    <w:p w14:paraId="4941562B" w14:textId="7E7E4AB8" w:rsidR="00C967E5" w:rsidRPr="00DD1B81" w:rsidRDefault="00C967E5" w:rsidP="0026622A">
      <w:pPr>
        <w:pStyle w:val="NormalWeb"/>
        <w:numPr>
          <w:ilvl w:val="0"/>
          <w:numId w:val="1"/>
        </w:numPr>
        <w:shd w:val="clear" w:color="auto" w:fill="FFFFFF"/>
        <w:spacing w:before="0" w:beforeAutospacing="0" w:after="0" w:afterAutospacing="0" w:line="267" w:lineRule="atLeast"/>
        <w:textAlignment w:val="baseline"/>
        <w:rPr>
          <w:rStyle w:val="Strong"/>
          <w:b w:val="0"/>
          <w:color w:val="4D4F51"/>
          <w:bdr w:val="none" w:sz="0" w:space="0" w:color="auto" w:frame="1"/>
        </w:rPr>
      </w:pPr>
      <w:r w:rsidRPr="00DD1B81">
        <w:rPr>
          <w:rStyle w:val="Strong"/>
          <w:b w:val="0"/>
          <w:color w:val="4D4F51"/>
          <w:bdr w:val="none" w:sz="0" w:space="0" w:color="auto" w:frame="1"/>
        </w:rPr>
        <w:t xml:space="preserve">Creation of the </w:t>
      </w:r>
      <w:hyperlink r:id="rId14" w:history="1">
        <w:r w:rsidRPr="00E26133">
          <w:rPr>
            <w:rStyle w:val="Hyperlink"/>
            <w:bdr w:val="none" w:sz="0" w:space="0" w:color="auto" w:frame="1"/>
          </w:rPr>
          <w:t>University Assessment Council</w:t>
        </w:r>
      </w:hyperlink>
    </w:p>
    <w:p w14:paraId="6A937CB8" w14:textId="0BECAA1F" w:rsidR="00C967E5" w:rsidRPr="00DD1B81" w:rsidRDefault="00C967E5" w:rsidP="0026622A">
      <w:pPr>
        <w:pStyle w:val="NormalWeb"/>
        <w:numPr>
          <w:ilvl w:val="0"/>
          <w:numId w:val="1"/>
        </w:numPr>
        <w:shd w:val="clear" w:color="auto" w:fill="FFFFFF"/>
        <w:spacing w:before="0" w:beforeAutospacing="0" w:after="0" w:afterAutospacing="0" w:line="267" w:lineRule="atLeast"/>
        <w:textAlignment w:val="baseline"/>
        <w:rPr>
          <w:rStyle w:val="Strong"/>
          <w:b w:val="0"/>
          <w:color w:val="4D4F51"/>
          <w:bdr w:val="none" w:sz="0" w:space="0" w:color="auto" w:frame="1"/>
        </w:rPr>
      </w:pPr>
      <w:r w:rsidRPr="00DD1B81">
        <w:rPr>
          <w:rStyle w:val="Strong"/>
          <w:b w:val="0"/>
          <w:color w:val="4D4F51"/>
          <w:bdr w:val="none" w:sz="0" w:space="0" w:color="auto" w:frame="1"/>
        </w:rPr>
        <w:t>Delivery of structured faculty and staff workshops on program assessment to complement the work of the Office for Teaching and Learning</w:t>
      </w:r>
    </w:p>
    <w:p w14:paraId="37249B86" w14:textId="33A5585F" w:rsidR="00C967E5" w:rsidRPr="00DD1B81" w:rsidRDefault="00C967E5" w:rsidP="0026622A">
      <w:pPr>
        <w:pStyle w:val="NormalWeb"/>
        <w:numPr>
          <w:ilvl w:val="0"/>
          <w:numId w:val="1"/>
        </w:numPr>
        <w:shd w:val="clear" w:color="auto" w:fill="FFFFFF"/>
        <w:spacing w:before="0" w:beforeAutospacing="0" w:after="0" w:afterAutospacing="0" w:line="267" w:lineRule="atLeast"/>
        <w:textAlignment w:val="baseline"/>
        <w:rPr>
          <w:rStyle w:val="Strong"/>
          <w:b w:val="0"/>
          <w:color w:val="4D4F51"/>
          <w:bdr w:val="none" w:sz="0" w:space="0" w:color="auto" w:frame="1"/>
        </w:rPr>
      </w:pPr>
      <w:r w:rsidRPr="00DD1B81">
        <w:rPr>
          <w:rStyle w:val="Strong"/>
          <w:b w:val="0"/>
          <w:color w:val="4D4F51"/>
          <w:bdr w:val="none" w:sz="0" w:space="0" w:color="auto" w:frame="1"/>
        </w:rPr>
        <w:t xml:space="preserve">Development and launch of the WSU </w:t>
      </w:r>
      <w:r w:rsidR="00D5280A">
        <w:rPr>
          <w:rStyle w:val="Strong"/>
          <w:b w:val="0"/>
          <w:color w:val="4D4F51"/>
          <w:bdr w:val="none" w:sz="0" w:space="0" w:color="auto" w:frame="1"/>
        </w:rPr>
        <w:t>a</w:t>
      </w:r>
      <w:r w:rsidRPr="00DD1B81">
        <w:rPr>
          <w:rStyle w:val="Strong"/>
          <w:b w:val="0"/>
          <w:color w:val="4D4F51"/>
          <w:bdr w:val="none" w:sz="0" w:space="0" w:color="auto" w:frame="1"/>
        </w:rPr>
        <w:t>ssessment website (</w:t>
      </w:r>
      <w:hyperlink r:id="rId15" w:history="1">
        <w:r w:rsidRPr="00DD1B81">
          <w:rPr>
            <w:rStyle w:val="Hyperlink"/>
            <w:bdr w:val="none" w:sz="0" w:space="0" w:color="auto" w:frame="1"/>
          </w:rPr>
          <w:t>http://wayne.edu/assessment</w:t>
        </w:r>
      </w:hyperlink>
      <w:r w:rsidRPr="00DD1B81">
        <w:rPr>
          <w:rStyle w:val="Strong"/>
          <w:b w:val="0"/>
          <w:color w:val="4D4F51"/>
          <w:bdr w:val="none" w:sz="0" w:space="0" w:color="auto" w:frame="1"/>
        </w:rPr>
        <w:t xml:space="preserve">) </w:t>
      </w:r>
    </w:p>
    <w:p w14:paraId="126F471D" w14:textId="77777777" w:rsidR="00C967E5" w:rsidRPr="00DD1B81" w:rsidRDefault="00C967E5" w:rsidP="0026622A">
      <w:pPr>
        <w:pStyle w:val="NormalWeb"/>
        <w:numPr>
          <w:ilvl w:val="0"/>
          <w:numId w:val="1"/>
        </w:numPr>
        <w:shd w:val="clear" w:color="auto" w:fill="FFFFFF"/>
        <w:spacing w:before="0" w:beforeAutospacing="0" w:after="0" w:afterAutospacing="0" w:line="267" w:lineRule="atLeast"/>
        <w:textAlignment w:val="baseline"/>
        <w:rPr>
          <w:rStyle w:val="Strong"/>
          <w:b w:val="0"/>
          <w:color w:val="4D4F51"/>
          <w:bdr w:val="none" w:sz="0" w:space="0" w:color="auto" w:frame="1"/>
        </w:rPr>
      </w:pPr>
      <w:r w:rsidRPr="00DD1B81">
        <w:rPr>
          <w:rStyle w:val="Strong"/>
          <w:b w:val="0"/>
          <w:color w:val="4D4F51"/>
          <w:bdr w:val="none" w:sz="0" w:space="0" w:color="auto" w:frame="1"/>
        </w:rPr>
        <w:t>Identification or creation of College/School/Division and department assessment committees and department-level program assessment coordinators</w:t>
      </w:r>
    </w:p>
    <w:p w14:paraId="5207D86F" w14:textId="77777777" w:rsidR="00C967E5" w:rsidRPr="00DD1B81" w:rsidRDefault="00C967E5" w:rsidP="0026622A">
      <w:pPr>
        <w:pStyle w:val="NormalWeb"/>
        <w:numPr>
          <w:ilvl w:val="0"/>
          <w:numId w:val="1"/>
        </w:numPr>
        <w:shd w:val="clear" w:color="auto" w:fill="FFFFFF"/>
        <w:spacing w:before="0" w:beforeAutospacing="0" w:after="0" w:afterAutospacing="0" w:line="267" w:lineRule="atLeast"/>
        <w:textAlignment w:val="baseline"/>
        <w:rPr>
          <w:rStyle w:val="Strong"/>
          <w:b w:val="0"/>
          <w:color w:val="4D4F51"/>
          <w:bdr w:val="none" w:sz="0" w:space="0" w:color="auto" w:frame="1"/>
        </w:rPr>
      </w:pPr>
      <w:r w:rsidRPr="00DD1B81">
        <w:rPr>
          <w:rStyle w:val="Strong"/>
          <w:b w:val="0"/>
          <w:color w:val="4D4F51"/>
          <w:bdr w:val="none" w:sz="0" w:space="0" w:color="auto" w:frame="1"/>
        </w:rPr>
        <w:t>Creation, piloting, norming, and use of an assessment plan feedback rubric</w:t>
      </w:r>
    </w:p>
    <w:p w14:paraId="1206FD4F" w14:textId="77777777" w:rsidR="00C967E5" w:rsidRPr="00DD1B81" w:rsidRDefault="00C967E5" w:rsidP="0026622A">
      <w:pPr>
        <w:pStyle w:val="NormalWeb"/>
        <w:numPr>
          <w:ilvl w:val="0"/>
          <w:numId w:val="1"/>
        </w:numPr>
        <w:shd w:val="clear" w:color="auto" w:fill="FFFFFF"/>
        <w:spacing w:before="0" w:beforeAutospacing="0" w:after="0" w:afterAutospacing="0" w:line="267" w:lineRule="atLeast"/>
        <w:textAlignment w:val="baseline"/>
        <w:rPr>
          <w:rStyle w:val="Strong"/>
          <w:b w:val="0"/>
          <w:color w:val="4D4F51"/>
          <w:bdr w:val="none" w:sz="0" w:space="0" w:color="auto" w:frame="1"/>
        </w:rPr>
      </w:pPr>
      <w:r w:rsidRPr="00DD1B81">
        <w:rPr>
          <w:rStyle w:val="Strong"/>
          <w:b w:val="0"/>
          <w:color w:val="4D4F51"/>
          <w:bdr w:val="none" w:sz="0" w:space="0" w:color="auto" w:frame="1"/>
        </w:rPr>
        <w:t>Development and implementation of a plan for assessing the state of assessment at Wayne State</w:t>
      </w:r>
    </w:p>
    <w:p w14:paraId="31307127" w14:textId="53355DAA" w:rsidR="00C967E5" w:rsidRPr="00DD1B81" w:rsidRDefault="00C967E5" w:rsidP="0026622A">
      <w:pPr>
        <w:pStyle w:val="NormalWeb"/>
        <w:numPr>
          <w:ilvl w:val="0"/>
          <w:numId w:val="1"/>
        </w:numPr>
        <w:shd w:val="clear" w:color="auto" w:fill="FFFFFF"/>
        <w:spacing w:before="0" w:beforeAutospacing="0" w:after="0" w:afterAutospacing="0" w:line="267" w:lineRule="atLeast"/>
        <w:textAlignment w:val="baseline"/>
        <w:rPr>
          <w:rStyle w:val="Strong"/>
          <w:b w:val="0"/>
          <w:color w:val="4D4F51"/>
          <w:bdr w:val="none" w:sz="0" w:space="0" w:color="auto" w:frame="1"/>
        </w:rPr>
      </w:pPr>
      <w:r w:rsidRPr="00DD1B81">
        <w:rPr>
          <w:rStyle w:val="Strong"/>
          <w:b w:val="0"/>
          <w:color w:val="4D4F51"/>
          <w:bdr w:val="none" w:sz="0" w:space="0" w:color="auto" w:frame="1"/>
        </w:rPr>
        <w:t xml:space="preserve">Standardized monthly reporting of assessment plan documentation to the Provost’s office, deans, </w:t>
      </w:r>
      <w:r w:rsidR="00F15010">
        <w:rPr>
          <w:rStyle w:val="Strong"/>
          <w:b w:val="0"/>
          <w:color w:val="4D4F51"/>
          <w:bdr w:val="none" w:sz="0" w:space="0" w:color="auto" w:frame="1"/>
        </w:rPr>
        <w:t xml:space="preserve">and </w:t>
      </w:r>
      <w:r w:rsidRPr="00DD1B81">
        <w:rPr>
          <w:rStyle w:val="Strong"/>
          <w:b w:val="0"/>
          <w:color w:val="4D4F51"/>
          <w:bdr w:val="none" w:sz="0" w:space="0" w:color="auto" w:frame="1"/>
        </w:rPr>
        <w:t>University Assessment Council, and presented as relevant to other groups</w:t>
      </w:r>
    </w:p>
    <w:p w14:paraId="2A71BA83" w14:textId="70A2CD47" w:rsidR="00C967E5" w:rsidRPr="00DD1B81" w:rsidRDefault="00C967E5" w:rsidP="0026622A">
      <w:pPr>
        <w:pStyle w:val="NormalWeb"/>
        <w:numPr>
          <w:ilvl w:val="0"/>
          <w:numId w:val="1"/>
        </w:numPr>
        <w:shd w:val="clear" w:color="auto" w:fill="FFFFFF"/>
        <w:spacing w:before="0" w:beforeAutospacing="0" w:after="0" w:afterAutospacing="0" w:line="267" w:lineRule="atLeast"/>
        <w:textAlignment w:val="baseline"/>
        <w:rPr>
          <w:rStyle w:val="Strong"/>
          <w:b w:val="0"/>
          <w:color w:val="4D4F51"/>
          <w:bdr w:val="none" w:sz="0" w:space="0" w:color="auto" w:frame="1"/>
        </w:rPr>
      </w:pPr>
      <w:r w:rsidRPr="00DD1B81">
        <w:rPr>
          <w:rStyle w:val="Strong"/>
          <w:b w:val="0"/>
          <w:color w:val="4D4F51"/>
          <w:bdr w:val="none" w:sz="0" w:space="0" w:color="auto" w:frame="1"/>
        </w:rPr>
        <w:t xml:space="preserve">Planning </w:t>
      </w:r>
      <w:r w:rsidR="000C0469">
        <w:rPr>
          <w:rStyle w:val="Strong"/>
          <w:b w:val="0"/>
          <w:color w:val="4D4F51"/>
          <w:bdr w:val="none" w:sz="0" w:space="0" w:color="auto" w:frame="1"/>
        </w:rPr>
        <w:t>of</w:t>
      </w:r>
      <w:r w:rsidRPr="00DD1B81">
        <w:rPr>
          <w:rStyle w:val="Strong"/>
          <w:b w:val="0"/>
          <w:color w:val="4D4F51"/>
          <w:bdr w:val="none" w:sz="0" w:space="0" w:color="auto" w:frame="1"/>
        </w:rPr>
        <w:t xml:space="preserve"> recognition </w:t>
      </w:r>
      <w:r w:rsidR="00F15010">
        <w:rPr>
          <w:rStyle w:val="Strong"/>
          <w:b w:val="0"/>
          <w:color w:val="4D4F51"/>
          <w:bdr w:val="none" w:sz="0" w:space="0" w:color="auto" w:frame="1"/>
        </w:rPr>
        <w:t xml:space="preserve">events, including an annual </w:t>
      </w:r>
      <w:r w:rsidRPr="00DD1B81">
        <w:rPr>
          <w:rStyle w:val="Strong"/>
          <w:b w:val="0"/>
          <w:color w:val="4D4F51"/>
          <w:bdr w:val="none" w:sz="0" w:space="0" w:color="auto" w:frame="1"/>
        </w:rPr>
        <w:t xml:space="preserve">luncheon </w:t>
      </w:r>
      <w:r w:rsidR="00F15010">
        <w:rPr>
          <w:rStyle w:val="Strong"/>
          <w:b w:val="0"/>
          <w:color w:val="4D4F51"/>
          <w:bdr w:val="none" w:sz="0" w:space="0" w:color="auto" w:frame="1"/>
        </w:rPr>
        <w:t>for assessment practitioners and hosted by</w:t>
      </w:r>
      <w:r w:rsidRPr="00DD1B81">
        <w:rPr>
          <w:rStyle w:val="Strong"/>
          <w:b w:val="0"/>
          <w:color w:val="4D4F51"/>
          <w:bdr w:val="none" w:sz="0" w:space="0" w:color="auto" w:frame="1"/>
        </w:rPr>
        <w:t xml:space="preserve"> the </w:t>
      </w:r>
      <w:r w:rsidR="00F15010">
        <w:rPr>
          <w:rStyle w:val="Strong"/>
          <w:b w:val="0"/>
          <w:color w:val="4D4F51"/>
          <w:bdr w:val="none" w:sz="0" w:space="0" w:color="auto" w:frame="1"/>
        </w:rPr>
        <w:t>p</w:t>
      </w:r>
      <w:r w:rsidRPr="00DD1B81">
        <w:rPr>
          <w:rStyle w:val="Strong"/>
          <w:b w:val="0"/>
          <w:color w:val="4D4F51"/>
          <w:bdr w:val="none" w:sz="0" w:space="0" w:color="auto" w:frame="1"/>
        </w:rPr>
        <w:t xml:space="preserve">resident and the </w:t>
      </w:r>
      <w:r w:rsidR="00F15010">
        <w:rPr>
          <w:rStyle w:val="Strong"/>
          <w:b w:val="0"/>
          <w:color w:val="4D4F51"/>
          <w:bdr w:val="none" w:sz="0" w:space="0" w:color="auto" w:frame="1"/>
        </w:rPr>
        <w:t>provost</w:t>
      </w:r>
    </w:p>
    <w:p w14:paraId="680D0928" w14:textId="1941BF9C" w:rsidR="00C967E5" w:rsidRPr="00DD1B81" w:rsidRDefault="00C967E5" w:rsidP="0026622A">
      <w:pPr>
        <w:pStyle w:val="NormalWeb"/>
        <w:numPr>
          <w:ilvl w:val="0"/>
          <w:numId w:val="1"/>
        </w:numPr>
        <w:shd w:val="clear" w:color="auto" w:fill="FFFFFF"/>
        <w:spacing w:before="0" w:beforeAutospacing="0" w:after="0" w:afterAutospacing="0" w:line="267" w:lineRule="atLeast"/>
        <w:textAlignment w:val="baseline"/>
        <w:rPr>
          <w:rStyle w:val="Strong"/>
          <w:b w:val="0"/>
          <w:color w:val="4D4F51"/>
          <w:bdr w:val="none" w:sz="0" w:space="0" w:color="auto" w:frame="1"/>
        </w:rPr>
      </w:pPr>
      <w:r w:rsidRPr="00DD1B81">
        <w:rPr>
          <w:rStyle w:val="Strong"/>
          <w:b w:val="0"/>
          <w:color w:val="4D4F51"/>
          <w:bdr w:val="none" w:sz="0" w:space="0" w:color="auto" w:frame="1"/>
        </w:rPr>
        <w:t xml:space="preserve">Discussions with the </w:t>
      </w:r>
      <w:r w:rsidR="00F15010">
        <w:rPr>
          <w:rStyle w:val="Strong"/>
          <w:b w:val="0"/>
          <w:color w:val="4D4F51"/>
          <w:bdr w:val="none" w:sz="0" w:space="0" w:color="auto" w:frame="1"/>
        </w:rPr>
        <w:t>p</w:t>
      </w:r>
      <w:r w:rsidRPr="00DD1B81">
        <w:rPr>
          <w:rStyle w:val="Strong"/>
          <w:b w:val="0"/>
          <w:color w:val="4D4F51"/>
          <w:bdr w:val="none" w:sz="0" w:space="0" w:color="auto" w:frame="1"/>
        </w:rPr>
        <w:t>rovost’s office and the General Education Oversight Committee regarding the assessment of the General Education program</w:t>
      </w:r>
    </w:p>
    <w:p w14:paraId="57252E01" w14:textId="77777777" w:rsidR="00C967E5" w:rsidRPr="00DD1B81" w:rsidRDefault="00C967E5" w:rsidP="0026622A">
      <w:pPr>
        <w:pStyle w:val="NormalWeb"/>
        <w:numPr>
          <w:ilvl w:val="0"/>
          <w:numId w:val="1"/>
        </w:numPr>
        <w:shd w:val="clear" w:color="auto" w:fill="FFFFFF"/>
        <w:spacing w:before="0" w:beforeAutospacing="0" w:after="0" w:afterAutospacing="0" w:line="267" w:lineRule="atLeast"/>
        <w:textAlignment w:val="baseline"/>
        <w:rPr>
          <w:rStyle w:val="Strong"/>
          <w:b w:val="0"/>
          <w:color w:val="4D4F51"/>
          <w:bdr w:val="none" w:sz="0" w:space="0" w:color="auto" w:frame="1"/>
        </w:rPr>
      </w:pPr>
      <w:r w:rsidRPr="00DD1B81">
        <w:rPr>
          <w:rStyle w:val="Strong"/>
          <w:b w:val="0"/>
          <w:color w:val="4D4F51"/>
          <w:bdr w:val="none" w:sz="0" w:space="0" w:color="auto" w:frame="1"/>
        </w:rPr>
        <w:t>Better integration of program assessment efforts into Academic Program Review</w:t>
      </w:r>
    </w:p>
    <w:p w14:paraId="4862BA79" w14:textId="30E78891" w:rsidR="00C967E5" w:rsidRPr="00DD1B81" w:rsidRDefault="00C967E5" w:rsidP="0026622A">
      <w:pPr>
        <w:pStyle w:val="NormalWeb"/>
        <w:numPr>
          <w:ilvl w:val="0"/>
          <w:numId w:val="1"/>
        </w:numPr>
        <w:shd w:val="clear" w:color="auto" w:fill="FFFFFF"/>
        <w:spacing w:before="0" w:beforeAutospacing="0" w:after="0" w:afterAutospacing="0" w:line="267" w:lineRule="atLeast"/>
        <w:textAlignment w:val="baseline"/>
        <w:rPr>
          <w:rStyle w:val="Strong"/>
          <w:b w:val="0"/>
          <w:color w:val="4D4F51"/>
          <w:bdr w:val="none" w:sz="0" w:space="0" w:color="auto" w:frame="1"/>
        </w:rPr>
      </w:pPr>
      <w:r w:rsidRPr="00DD1B81">
        <w:rPr>
          <w:rStyle w:val="Strong"/>
          <w:b w:val="0"/>
          <w:color w:val="4D4F51"/>
          <w:bdr w:val="none" w:sz="0" w:space="0" w:color="auto" w:frame="1"/>
        </w:rPr>
        <w:t>Content analysis of campus-wide student learning outcomes to inform discussions i</w:t>
      </w:r>
      <w:r w:rsidR="00F15010">
        <w:rPr>
          <w:rStyle w:val="Strong"/>
          <w:b w:val="0"/>
          <w:color w:val="4D4F51"/>
          <w:bdr w:val="none" w:sz="0" w:space="0" w:color="auto" w:frame="1"/>
        </w:rPr>
        <w:t>n the General Education Reform C</w:t>
      </w:r>
      <w:r w:rsidRPr="00DD1B81">
        <w:rPr>
          <w:rStyle w:val="Strong"/>
          <w:b w:val="0"/>
          <w:color w:val="4D4F51"/>
          <w:bdr w:val="none" w:sz="0" w:space="0" w:color="auto" w:frame="1"/>
        </w:rPr>
        <w:t xml:space="preserve">ommittee, and planning </w:t>
      </w:r>
      <w:r w:rsidR="007D0822">
        <w:rPr>
          <w:rStyle w:val="Strong"/>
          <w:b w:val="0"/>
          <w:color w:val="4D4F51"/>
          <w:bdr w:val="none" w:sz="0" w:space="0" w:color="auto" w:frame="1"/>
        </w:rPr>
        <w:t xml:space="preserve">by the WSU Director of Assessment, the </w:t>
      </w:r>
      <w:r w:rsidR="0097619E" w:rsidRPr="0097619E">
        <w:rPr>
          <w:rStyle w:val="Strong"/>
          <w:b w:val="0"/>
          <w:color w:val="4D4F51"/>
          <w:bdr w:val="none" w:sz="0" w:space="0" w:color="auto" w:frame="1"/>
        </w:rPr>
        <w:t>University Assessment Council</w:t>
      </w:r>
      <w:r w:rsidR="002A251A">
        <w:rPr>
          <w:rStyle w:val="Strong"/>
          <w:b w:val="0"/>
          <w:color w:val="4D4F51"/>
          <w:bdr w:val="none" w:sz="0" w:space="0" w:color="auto" w:frame="1"/>
        </w:rPr>
        <w:t xml:space="preserve">, </w:t>
      </w:r>
      <w:r w:rsidRPr="00DD1B81">
        <w:rPr>
          <w:rStyle w:val="Strong"/>
          <w:b w:val="0"/>
          <w:color w:val="4D4F51"/>
          <w:bdr w:val="none" w:sz="0" w:space="0" w:color="auto" w:frame="1"/>
        </w:rPr>
        <w:t>the Office for Teaching and Learning, the Academic Success Center, and within each college.</w:t>
      </w:r>
    </w:p>
    <w:p w14:paraId="6BD1F4FD" w14:textId="77777777" w:rsidR="0021120C" w:rsidRDefault="0021120C" w:rsidP="00C967E5">
      <w:pPr>
        <w:pStyle w:val="NormalWeb"/>
        <w:shd w:val="clear" w:color="auto" w:fill="FFFFFF"/>
        <w:spacing w:before="0" w:beforeAutospacing="0" w:after="0" w:afterAutospacing="0" w:line="267" w:lineRule="atLeast"/>
        <w:ind w:left="360"/>
        <w:textAlignment w:val="baseline"/>
        <w:rPr>
          <w:rStyle w:val="Strong"/>
          <w:b w:val="0"/>
          <w:color w:val="4D4F51"/>
          <w:bdr w:val="none" w:sz="0" w:space="0" w:color="auto" w:frame="1"/>
        </w:rPr>
      </w:pPr>
    </w:p>
    <w:p w14:paraId="0E989332" w14:textId="76BAD4C2" w:rsidR="00C967E5" w:rsidRDefault="00291A31" w:rsidP="0021120C">
      <w:pPr>
        <w:pStyle w:val="NormalWeb"/>
        <w:shd w:val="clear" w:color="auto" w:fill="FFFFFF"/>
        <w:spacing w:before="0" w:beforeAutospacing="0" w:after="0" w:afterAutospacing="0" w:line="267" w:lineRule="atLeast"/>
        <w:textAlignment w:val="baseline"/>
        <w:rPr>
          <w:rStyle w:val="Strong"/>
          <w:b w:val="0"/>
          <w:color w:val="4D4F51"/>
          <w:bdr w:val="none" w:sz="0" w:space="0" w:color="auto" w:frame="1"/>
        </w:rPr>
      </w:pPr>
      <w:r>
        <w:rPr>
          <w:rStyle w:val="Strong"/>
          <w:b w:val="0"/>
          <w:color w:val="4D4F51"/>
          <w:bdr w:val="none" w:sz="0" w:space="0" w:color="auto" w:frame="1"/>
        </w:rPr>
        <w:t>Several</w:t>
      </w:r>
      <w:r w:rsidR="0021120C">
        <w:rPr>
          <w:rStyle w:val="Strong"/>
          <w:b w:val="0"/>
          <w:color w:val="4D4F51"/>
          <w:bdr w:val="none" w:sz="0" w:space="0" w:color="auto" w:frame="1"/>
        </w:rPr>
        <w:t xml:space="preserve"> new </w:t>
      </w:r>
      <w:r>
        <w:rPr>
          <w:rStyle w:val="Strong"/>
          <w:b w:val="0"/>
          <w:color w:val="4D4F51"/>
          <w:bdr w:val="none" w:sz="0" w:space="0" w:color="auto" w:frame="1"/>
        </w:rPr>
        <w:t>efforts</w:t>
      </w:r>
      <w:r w:rsidR="0021120C">
        <w:rPr>
          <w:rStyle w:val="Strong"/>
          <w:b w:val="0"/>
          <w:color w:val="4D4F51"/>
          <w:bdr w:val="none" w:sz="0" w:space="0" w:color="auto" w:frame="1"/>
        </w:rPr>
        <w:t xml:space="preserve"> were undertaken in 2017-2018 to continue building the culture of assessment at Wayne State: </w:t>
      </w:r>
    </w:p>
    <w:p w14:paraId="1328A490" w14:textId="77777777" w:rsidR="0021120C" w:rsidRDefault="0021120C" w:rsidP="0021120C">
      <w:pPr>
        <w:pStyle w:val="NormalWeb"/>
        <w:numPr>
          <w:ilvl w:val="0"/>
          <w:numId w:val="29"/>
        </w:numPr>
        <w:shd w:val="clear" w:color="auto" w:fill="FFFFFF"/>
        <w:spacing w:before="0" w:beforeAutospacing="0" w:after="0" w:afterAutospacing="0" w:line="267" w:lineRule="atLeast"/>
        <w:textAlignment w:val="baseline"/>
        <w:rPr>
          <w:rStyle w:val="Strong"/>
          <w:b w:val="0"/>
          <w:color w:val="4D4F51"/>
          <w:bdr w:val="none" w:sz="0" w:space="0" w:color="auto" w:frame="1"/>
        </w:rPr>
      </w:pPr>
      <w:r w:rsidRPr="00FC4B67">
        <w:rPr>
          <w:rStyle w:val="Strong"/>
          <w:color w:val="4D4F51"/>
          <w:bdr w:val="none" w:sz="0" w:space="0" w:color="auto" w:frame="1"/>
        </w:rPr>
        <w:t>Assessment Week 2017</w:t>
      </w:r>
      <w:r>
        <w:rPr>
          <w:rStyle w:val="Strong"/>
          <w:b w:val="0"/>
          <w:color w:val="4D4F51"/>
          <w:bdr w:val="none" w:sz="0" w:space="0" w:color="auto" w:frame="1"/>
        </w:rPr>
        <w:t xml:space="preserve">, a series of events over four days to raise awareness and increase engagement in program assessment and to communicate its ongoing value and importance following the re-affirmation of WSU’s accreditation. Events included </w:t>
      </w:r>
    </w:p>
    <w:p w14:paraId="7C17BA94" w14:textId="77777777" w:rsidR="0021120C" w:rsidRDefault="0021120C" w:rsidP="0021120C">
      <w:pPr>
        <w:pStyle w:val="NormalWeb"/>
        <w:numPr>
          <w:ilvl w:val="1"/>
          <w:numId w:val="29"/>
        </w:numPr>
        <w:shd w:val="clear" w:color="auto" w:fill="FFFFFF"/>
        <w:spacing w:before="0" w:beforeAutospacing="0" w:after="0" w:afterAutospacing="0" w:line="267" w:lineRule="atLeast"/>
        <w:textAlignment w:val="baseline"/>
        <w:rPr>
          <w:rStyle w:val="Strong"/>
          <w:b w:val="0"/>
          <w:color w:val="4D4F51"/>
          <w:bdr w:val="none" w:sz="0" w:space="0" w:color="auto" w:frame="1"/>
        </w:rPr>
      </w:pPr>
      <w:r>
        <w:rPr>
          <w:rStyle w:val="Strong"/>
          <w:b w:val="0"/>
          <w:color w:val="4D4F51"/>
          <w:bdr w:val="none" w:sz="0" w:space="0" w:color="auto" w:frame="1"/>
        </w:rPr>
        <w:t>cookie decorating as a metaphor for the assessment process and its goals</w:t>
      </w:r>
    </w:p>
    <w:p w14:paraId="7B7DC14D" w14:textId="1835E769" w:rsidR="0021120C" w:rsidRDefault="0021120C" w:rsidP="0021120C">
      <w:pPr>
        <w:pStyle w:val="NormalWeb"/>
        <w:numPr>
          <w:ilvl w:val="1"/>
          <w:numId w:val="29"/>
        </w:numPr>
        <w:shd w:val="clear" w:color="auto" w:fill="FFFFFF"/>
        <w:spacing w:before="0" w:beforeAutospacing="0" w:after="0" w:afterAutospacing="0" w:line="267" w:lineRule="atLeast"/>
        <w:textAlignment w:val="baseline"/>
        <w:rPr>
          <w:rStyle w:val="Strong"/>
          <w:b w:val="0"/>
          <w:color w:val="4D4F51"/>
          <w:bdr w:val="none" w:sz="0" w:space="0" w:color="auto" w:frame="1"/>
        </w:rPr>
      </w:pPr>
      <w:r>
        <w:rPr>
          <w:rStyle w:val="Strong"/>
          <w:b w:val="0"/>
          <w:color w:val="4D4F51"/>
          <w:bdr w:val="none" w:sz="0" w:space="0" w:color="auto" w:frame="1"/>
        </w:rPr>
        <w:t>a competitive trivia game challenging college, school, and student services teams to show their assessment expertise for prizes</w:t>
      </w:r>
    </w:p>
    <w:p w14:paraId="44E6CE2E" w14:textId="77777777" w:rsidR="0021120C" w:rsidRDefault="0021120C" w:rsidP="0021120C">
      <w:pPr>
        <w:pStyle w:val="NormalWeb"/>
        <w:numPr>
          <w:ilvl w:val="1"/>
          <w:numId w:val="29"/>
        </w:numPr>
        <w:shd w:val="clear" w:color="auto" w:fill="FFFFFF"/>
        <w:spacing w:before="0" w:beforeAutospacing="0" w:after="0" w:afterAutospacing="0" w:line="267" w:lineRule="atLeast"/>
        <w:textAlignment w:val="baseline"/>
        <w:rPr>
          <w:rStyle w:val="Strong"/>
          <w:b w:val="0"/>
          <w:color w:val="4D4F51"/>
          <w:bdr w:val="none" w:sz="0" w:space="0" w:color="auto" w:frame="1"/>
        </w:rPr>
      </w:pPr>
      <w:r>
        <w:rPr>
          <w:rStyle w:val="Strong"/>
          <w:b w:val="0"/>
          <w:color w:val="4D4F51"/>
          <w:bdr w:val="none" w:sz="0" w:space="0" w:color="auto" w:frame="1"/>
        </w:rPr>
        <w:t>a live performance of a mock trial in which an academic program uses assessment data to defend against a student’s suit against the program</w:t>
      </w:r>
    </w:p>
    <w:p w14:paraId="77A23E2D" w14:textId="632783C8" w:rsidR="0021120C" w:rsidRDefault="0021120C" w:rsidP="0021120C">
      <w:pPr>
        <w:pStyle w:val="NormalWeb"/>
        <w:numPr>
          <w:ilvl w:val="1"/>
          <w:numId w:val="29"/>
        </w:numPr>
        <w:shd w:val="clear" w:color="auto" w:fill="FFFFFF"/>
        <w:spacing w:before="0" w:beforeAutospacing="0" w:after="0" w:afterAutospacing="0" w:line="267" w:lineRule="atLeast"/>
        <w:textAlignment w:val="baseline"/>
        <w:rPr>
          <w:rStyle w:val="Strong"/>
          <w:b w:val="0"/>
          <w:color w:val="4D4F51"/>
          <w:bdr w:val="none" w:sz="0" w:space="0" w:color="auto" w:frame="1"/>
        </w:rPr>
      </w:pPr>
      <w:r>
        <w:rPr>
          <w:rStyle w:val="Strong"/>
          <w:b w:val="0"/>
          <w:color w:val="4D4F51"/>
          <w:bdr w:val="none" w:sz="0" w:space="0" w:color="auto" w:frame="1"/>
        </w:rPr>
        <w:t>a town hall on assessment held by the provost</w:t>
      </w:r>
    </w:p>
    <w:p w14:paraId="7DF783B7" w14:textId="5BE92FCE" w:rsidR="0021120C" w:rsidRDefault="0021120C" w:rsidP="0021120C">
      <w:pPr>
        <w:pStyle w:val="NormalWeb"/>
        <w:numPr>
          <w:ilvl w:val="1"/>
          <w:numId w:val="29"/>
        </w:numPr>
        <w:shd w:val="clear" w:color="auto" w:fill="FFFFFF"/>
        <w:spacing w:before="0" w:beforeAutospacing="0" w:after="0" w:afterAutospacing="0" w:line="267" w:lineRule="atLeast"/>
        <w:textAlignment w:val="baseline"/>
        <w:rPr>
          <w:rStyle w:val="Strong"/>
          <w:b w:val="0"/>
          <w:color w:val="4D4F51"/>
          <w:bdr w:val="none" w:sz="0" w:space="0" w:color="auto" w:frame="1"/>
        </w:rPr>
      </w:pPr>
      <w:r>
        <w:rPr>
          <w:rStyle w:val="Strong"/>
          <w:b w:val="0"/>
          <w:color w:val="4D4F51"/>
          <w:bdr w:val="none" w:sz="0" w:space="0" w:color="auto" w:frame="1"/>
        </w:rPr>
        <w:t xml:space="preserve">the launch of assessment </w:t>
      </w:r>
      <w:r w:rsidRPr="00D90027">
        <w:rPr>
          <w:rStyle w:val="Strong"/>
          <w:color w:val="4D4F51"/>
          <w:bdr w:val="none" w:sz="0" w:space="0" w:color="auto" w:frame="1"/>
        </w:rPr>
        <w:t>handbooks</w:t>
      </w:r>
      <w:r>
        <w:rPr>
          <w:rStyle w:val="Strong"/>
          <w:b w:val="0"/>
          <w:color w:val="4D4F51"/>
          <w:bdr w:val="none" w:sz="0" w:space="0" w:color="auto" w:frame="1"/>
        </w:rPr>
        <w:t xml:space="preserve"> for </w:t>
      </w:r>
      <w:hyperlink r:id="rId16" w:history="1">
        <w:r w:rsidRPr="00D90027">
          <w:rPr>
            <w:rStyle w:val="Hyperlink"/>
            <w:bdr w:val="none" w:sz="0" w:space="0" w:color="auto" w:frame="1"/>
          </w:rPr>
          <w:t>academic</w:t>
        </w:r>
      </w:hyperlink>
      <w:r>
        <w:rPr>
          <w:rStyle w:val="Strong"/>
          <w:b w:val="0"/>
          <w:color w:val="4D4F51"/>
          <w:bdr w:val="none" w:sz="0" w:space="0" w:color="auto" w:frame="1"/>
        </w:rPr>
        <w:t xml:space="preserve"> and </w:t>
      </w:r>
      <w:hyperlink r:id="rId17" w:history="1">
        <w:r w:rsidRPr="00D90027">
          <w:rPr>
            <w:rStyle w:val="Hyperlink"/>
            <w:bdr w:val="none" w:sz="0" w:space="0" w:color="auto" w:frame="1"/>
          </w:rPr>
          <w:t>student services</w:t>
        </w:r>
      </w:hyperlink>
      <w:r>
        <w:rPr>
          <w:rStyle w:val="Strong"/>
          <w:b w:val="0"/>
          <w:color w:val="4D4F51"/>
          <w:bdr w:val="none" w:sz="0" w:space="0" w:color="auto" w:frame="1"/>
        </w:rPr>
        <w:t xml:space="preserve"> programs</w:t>
      </w:r>
    </w:p>
    <w:p w14:paraId="4307D749" w14:textId="77777777" w:rsidR="0021120C" w:rsidRDefault="0021120C" w:rsidP="0021120C">
      <w:pPr>
        <w:pStyle w:val="NormalWeb"/>
        <w:numPr>
          <w:ilvl w:val="1"/>
          <w:numId w:val="29"/>
        </w:numPr>
        <w:shd w:val="clear" w:color="auto" w:fill="FFFFFF"/>
        <w:spacing w:before="0" w:beforeAutospacing="0" w:after="0" w:afterAutospacing="0" w:line="267" w:lineRule="atLeast"/>
        <w:textAlignment w:val="baseline"/>
        <w:rPr>
          <w:rStyle w:val="Strong"/>
          <w:b w:val="0"/>
          <w:color w:val="4D4F51"/>
          <w:bdr w:val="none" w:sz="0" w:space="0" w:color="auto" w:frame="1"/>
        </w:rPr>
      </w:pPr>
      <w:r>
        <w:rPr>
          <w:rStyle w:val="Strong"/>
          <w:b w:val="0"/>
          <w:color w:val="4D4F51"/>
          <w:bdr w:val="none" w:sz="0" w:space="0" w:color="auto" w:frame="1"/>
        </w:rPr>
        <w:t>a workshop on assessing student learning</w:t>
      </w:r>
    </w:p>
    <w:p w14:paraId="72D0D643" w14:textId="1D2495D1" w:rsidR="0021120C" w:rsidRDefault="0021120C" w:rsidP="0021120C">
      <w:pPr>
        <w:pStyle w:val="NormalWeb"/>
        <w:numPr>
          <w:ilvl w:val="1"/>
          <w:numId w:val="29"/>
        </w:numPr>
        <w:shd w:val="clear" w:color="auto" w:fill="FFFFFF"/>
        <w:spacing w:before="0" w:beforeAutospacing="0" w:after="0" w:afterAutospacing="0" w:line="267" w:lineRule="atLeast"/>
        <w:textAlignment w:val="baseline"/>
        <w:rPr>
          <w:rStyle w:val="Strong"/>
          <w:b w:val="0"/>
          <w:color w:val="4D4F51"/>
          <w:bdr w:val="none" w:sz="0" w:space="0" w:color="auto" w:frame="1"/>
        </w:rPr>
      </w:pPr>
      <w:r>
        <w:rPr>
          <w:rStyle w:val="Strong"/>
          <w:b w:val="0"/>
          <w:color w:val="4D4F51"/>
          <w:bdr w:val="none" w:sz="0" w:space="0" w:color="auto" w:frame="1"/>
        </w:rPr>
        <w:t>the annual assessment recognition luncheon</w:t>
      </w:r>
    </w:p>
    <w:p w14:paraId="1F942D26" w14:textId="0B1421D8" w:rsidR="0021120C" w:rsidRDefault="0021120C" w:rsidP="0021120C">
      <w:pPr>
        <w:pStyle w:val="NormalWeb"/>
        <w:numPr>
          <w:ilvl w:val="0"/>
          <w:numId w:val="29"/>
        </w:numPr>
        <w:shd w:val="clear" w:color="auto" w:fill="FFFFFF"/>
        <w:spacing w:before="0" w:beforeAutospacing="0" w:after="0" w:afterAutospacing="0" w:line="267" w:lineRule="atLeast"/>
        <w:textAlignment w:val="baseline"/>
        <w:rPr>
          <w:rStyle w:val="Strong"/>
          <w:b w:val="0"/>
          <w:color w:val="4D4F51"/>
          <w:bdr w:val="none" w:sz="0" w:space="0" w:color="auto" w:frame="1"/>
        </w:rPr>
      </w:pPr>
      <w:r w:rsidRPr="00FC4B67">
        <w:rPr>
          <w:rStyle w:val="Strong"/>
          <w:color w:val="4D4F51"/>
          <w:bdr w:val="none" w:sz="0" w:space="0" w:color="auto" w:frame="1"/>
        </w:rPr>
        <w:t>WSU Assessment Grants 2018</w:t>
      </w:r>
      <w:r>
        <w:rPr>
          <w:rStyle w:val="Strong"/>
          <w:b w:val="0"/>
          <w:color w:val="4D4F51"/>
          <w:bdr w:val="none" w:sz="0" w:space="0" w:color="auto" w:frame="1"/>
        </w:rPr>
        <w:t>, a grant program for improving assessment practices. Seven programs received awards and will be carrying out their projects in 2018-2019.</w:t>
      </w:r>
    </w:p>
    <w:p w14:paraId="1E630834" w14:textId="6836C43E" w:rsidR="00932803" w:rsidRDefault="00932803" w:rsidP="0021120C">
      <w:pPr>
        <w:pStyle w:val="NormalWeb"/>
        <w:numPr>
          <w:ilvl w:val="0"/>
          <w:numId w:val="29"/>
        </w:numPr>
        <w:shd w:val="clear" w:color="auto" w:fill="FFFFFF"/>
        <w:spacing w:before="0" w:beforeAutospacing="0" w:after="0" w:afterAutospacing="0" w:line="267" w:lineRule="atLeast"/>
        <w:textAlignment w:val="baseline"/>
        <w:rPr>
          <w:rStyle w:val="Strong"/>
          <w:b w:val="0"/>
          <w:color w:val="4D4F51"/>
          <w:bdr w:val="none" w:sz="0" w:space="0" w:color="auto" w:frame="1"/>
        </w:rPr>
      </w:pPr>
      <w:r w:rsidRPr="00932803">
        <w:rPr>
          <w:rStyle w:val="Strong"/>
          <w:color w:val="4D4F51"/>
          <w:bdr w:val="none" w:sz="0" w:space="0" w:color="auto" w:frame="1"/>
        </w:rPr>
        <w:t>Travel support</w:t>
      </w:r>
      <w:r>
        <w:rPr>
          <w:rStyle w:val="Strong"/>
          <w:b w:val="0"/>
          <w:color w:val="4D4F51"/>
          <w:bdr w:val="none" w:sz="0" w:space="0" w:color="auto" w:frame="1"/>
        </w:rPr>
        <w:t xml:space="preserve"> for faculty and staff presenting at the 2017 IUPUI Assessment Institute</w:t>
      </w:r>
    </w:p>
    <w:p w14:paraId="55C1C4F6" w14:textId="0C76B203" w:rsidR="00291A31" w:rsidRDefault="00291A31" w:rsidP="0021120C">
      <w:pPr>
        <w:pStyle w:val="NormalWeb"/>
        <w:numPr>
          <w:ilvl w:val="0"/>
          <w:numId w:val="29"/>
        </w:numPr>
        <w:shd w:val="clear" w:color="auto" w:fill="FFFFFF"/>
        <w:spacing w:before="0" w:beforeAutospacing="0" w:after="0" w:afterAutospacing="0" w:line="267" w:lineRule="atLeast"/>
        <w:textAlignment w:val="baseline"/>
        <w:rPr>
          <w:rStyle w:val="Strong"/>
          <w:b w:val="0"/>
          <w:color w:val="4D4F51"/>
          <w:bdr w:val="none" w:sz="0" w:space="0" w:color="auto" w:frame="1"/>
        </w:rPr>
      </w:pPr>
      <w:r w:rsidRPr="00FC4B67">
        <w:rPr>
          <w:rStyle w:val="Strong"/>
          <w:color w:val="4D4F51"/>
          <w:bdr w:val="none" w:sz="0" w:space="0" w:color="auto" w:frame="1"/>
        </w:rPr>
        <w:t xml:space="preserve">The General Education Oversight Committee (GEOC) </w:t>
      </w:r>
      <w:r w:rsidR="00FC4B67" w:rsidRPr="00FC4B67">
        <w:rPr>
          <w:rStyle w:val="Strong"/>
          <w:color w:val="4D4F51"/>
          <w:bdr w:val="none" w:sz="0" w:space="0" w:color="auto" w:frame="1"/>
        </w:rPr>
        <w:t>Assessment S</w:t>
      </w:r>
      <w:r w:rsidRPr="00FC4B67">
        <w:rPr>
          <w:rStyle w:val="Strong"/>
          <w:color w:val="4D4F51"/>
          <w:bdr w:val="none" w:sz="0" w:space="0" w:color="auto" w:frame="1"/>
        </w:rPr>
        <w:t>ubcommittee</w:t>
      </w:r>
      <w:r>
        <w:rPr>
          <w:rStyle w:val="Strong"/>
          <w:b w:val="0"/>
          <w:color w:val="4D4F51"/>
          <w:bdr w:val="none" w:sz="0" w:space="0" w:color="auto" w:frame="1"/>
        </w:rPr>
        <w:t xml:space="preserve"> </w:t>
      </w:r>
      <w:r w:rsidR="00FC4B67">
        <w:rPr>
          <w:rStyle w:val="Strong"/>
          <w:b w:val="0"/>
          <w:color w:val="4D4F51"/>
          <w:bdr w:val="none" w:sz="0" w:space="0" w:color="auto" w:frame="1"/>
        </w:rPr>
        <w:t xml:space="preserve">was established </w:t>
      </w:r>
      <w:r>
        <w:rPr>
          <w:rStyle w:val="Strong"/>
          <w:b w:val="0"/>
          <w:color w:val="4D4F51"/>
          <w:bdr w:val="none" w:sz="0" w:space="0" w:color="auto" w:frame="1"/>
        </w:rPr>
        <w:t>to develop a plan for direct measures of student learning outcomes in the newly approved, revised General Education program. The subcommittee started meeting in February 2018</w:t>
      </w:r>
      <w:r w:rsidR="00FC4B67">
        <w:rPr>
          <w:rStyle w:val="Strong"/>
          <w:b w:val="0"/>
          <w:color w:val="4D4F51"/>
          <w:bdr w:val="none" w:sz="0" w:space="0" w:color="auto" w:frame="1"/>
        </w:rPr>
        <w:t xml:space="preserve"> and developed an assessment cycle and rotation for all Gen Ed focus areas.</w:t>
      </w:r>
    </w:p>
    <w:p w14:paraId="7D643264" w14:textId="08AC5714" w:rsidR="00291A31" w:rsidRDefault="00291A31" w:rsidP="0021120C">
      <w:pPr>
        <w:pStyle w:val="NormalWeb"/>
        <w:numPr>
          <w:ilvl w:val="0"/>
          <w:numId w:val="29"/>
        </w:numPr>
        <w:shd w:val="clear" w:color="auto" w:fill="FFFFFF"/>
        <w:spacing w:before="0" w:beforeAutospacing="0" w:after="0" w:afterAutospacing="0" w:line="267" w:lineRule="atLeast"/>
        <w:textAlignment w:val="baseline"/>
        <w:rPr>
          <w:rStyle w:val="Strong"/>
          <w:b w:val="0"/>
          <w:color w:val="4D4F51"/>
          <w:bdr w:val="none" w:sz="0" w:space="0" w:color="auto" w:frame="1"/>
        </w:rPr>
      </w:pPr>
      <w:r w:rsidRPr="00FC4B67">
        <w:rPr>
          <w:rStyle w:val="Strong"/>
          <w:color w:val="4D4F51"/>
          <w:bdr w:val="none" w:sz="0" w:space="0" w:color="auto" w:frame="1"/>
        </w:rPr>
        <w:t>NILOA Coach Visit</w:t>
      </w:r>
      <w:r>
        <w:rPr>
          <w:rStyle w:val="Strong"/>
          <w:b w:val="0"/>
          <w:color w:val="4D4F51"/>
          <w:bdr w:val="none" w:sz="0" w:space="0" w:color="auto" w:frame="1"/>
        </w:rPr>
        <w:t xml:space="preserve">, an award from the National Institute for Learning Outcomes Assessment (NILOA) that brought a national assessment expert to campus to deliver workshops on adapting the VALUE rubrics to align with three areas of the new General Education program. These workshops </w:t>
      </w:r>
      <w:r w:rsidR="00FC4B67">
        <w:rPr>
          <w:rStyle w:val="Strong"/>
          <w:b w:val="0"/>
          <w:color w:val="4D4F51"/>
          <w:bdr w:val="none" w:sz="0" w:space="0" w:color="auto" w:frame="1"/>
        </w:rPr>
        <w:t xml:space="preserve">and feedback from participants </w:t>
      </w:r>
      <w:r>
        <w:rPr>
          <w:rStyle w:val="Strong"/>
          <w:b w:val="0"/>
          <w:color w:val="4D4F51"/>
          <w:bdr w:val="none" w:sz="0" w:space="0" w:color="auto" w:frame="1"/>
        </w:rPr>
        <w:t>formed the basis for the GEOC Assessment Subcommittee’s work in developing rubrics for Diversity, Equity &amp; Inclusion, Quantitative Experience, and Social Inquiry.</w:t>
      </w:r>
    </w:p>
    <w:p w14:paraId="5695615F" w14:textId="155AEE62" w:rsidR="003B5187" w:rsidRDefault="003B5187" w:rsidP="0021120C">
      <w:pPr>
        <w:pStyle w:val="NormalWeb"/>
        <w:numPr>
          <w:ilvl w:val="0"/>
          <w:numId w:val="29"/>
        </w:numPr>
        <w:shd w:val="clear" w:color="auto" w:fill="FFFFFF"/>
        <w:spacing w:before="0" w:beforeAutospacing="0" w:after="0" w:afterAutospacing="0" w:line="267" w:lineRule="atLeast"/>
        <w:textAlignment w:val="baseline"/>
        <w:rPr>
          <w:rStyle w:val="Strong"/>
          <w:b w:val="0"/>
          <w:color w:val="4D4F51"/>
          <w:bdr w:val="none" w:sz="0" w:space="0" w:color="auto" w:frame="1"/>
        </w:rPr>
      </w:pPr>
      <w:r>
        <w:rPr>
          <w:rStyle w:val="Strong"/>
          <w:color w:val="4D4F51"/>
          <w:bdr w:val="none" w:sz="0" w:space="0" w:color="auto" w:frame="1"/>
        </w:rPr>
        <w:t xml:space="preserve">Publication of WSU assessment handbooks, </w:t>
      </w:r>
      <w:r>
        <w:rPr>
          <w:rStyle w:val="Strong"/>
          <w:b w:val="0"/>
          <w:color w:val="4D4F51"/>
          <w:bdr w:val="none" w:sz="0" w:space="0" w:color="auto" w:frame="1"/>
        </w:rPr>
        <w:t xml:space="preserve">one for academic programs, and the other for student services. The handbooks were collaboratively written by the director of assessment and Prof. Dian </w:t>
      </w:r>
      <w:proofErr w:type="spellStart"/>
      <w:r>
        <w:rPr>
          <w:rStyle w:val="Strong"/>
          <w:b w:val="0"/>
          <w:color w:val="4D4F51"/>
          <w:bdr w:val="none" w:sz="0" w:space="0" w:color="auto" w:frame="1"/>
        </w:rPr>
        <w:t>Walster</w:t>
      </w:r>
      <w:proofErr w:type="spellEnd"/>
      <w:r>
        <w:rPr>
          <w:rStyle w:val="Strong"/>
          <w:b w:val="0"/>
          <w:color w:val="4D4F51"/>
          <w:bdr w:val="none" w:sz="0" w:space="0" w:color="auto" w:frame="1"/>
        </w:rPr>
        <w:t>, Information Science, and designed by Prof. Judith Moldenhauer, Graphic Design.</w:t>
      </w:r>
    </w:p>
    <w:p w14:paraId="194662E6" w14:textId="77777777" w:rsidR="0021120C" w:rsidRPr="00DD1B81" w:rsidRDefault="0021120C" w:rsidP="00C967E5">
      <w:pPr>
        <w:pStyle w:val="NormalWeb"/>
        <w:shd w:val="clear" w:color="auto" w:fill="FFFFFF"/>
        <w:spacing w:before="0" w:beforeAutospacing="0" w:after="0" w:afterAutospacing="0" w:line="267" w:lineRule="atLeast"/>
        <w:ind w:left="360"/>
        <w:textAlignment w:val="baseline"/>
        <w:rPr>
          <w:rStyle w:val="Strong"/>
          <w:b w:val="0"/>
          <w:color w:val="4D4F51"/>
          <w:bdr w:val="none" w:sz="0" w:space="0" w:color="auto" w:frame="1"/>
        </w:rPr>
      </w:pPr>
    </w:p>
    <w:p w14:paraId="0E539379" w14:textId="00D245AD" w:rsidR="00C967E5" w:rsidRPr="00DD1B81" w:rsidRDefault="00C967E5" w:rsidP="00C967E5">
      <w:pPr>
        <w:pStyle w:val="NormalWeb"/>
        <w:shd w:val="clear" w:color="auto" w:fill="FFFFFF"/>
        <w:spacing w:before="0" w:beforeAutospacing="0" w:after="0" w:afterAutospacing="0" w:line="267" w:lineRule="atLeast"/>
        <w:ind w:left="360"/>
        <w:textAlignment w:val="baseline"/>
        <w:rPr>
          <w:rStyle w:val="Strong"/>
          <w:b w:val="0"/>
          <w:color w:val="4D4F51"/>
          <w:bdr w:val="none" w:sz="0" w:space="0" w:color="auto" w:frame="1"/>
        </w:rPr>
      </w:pPr>
      <w:r w:rsidRPr="00DD1B81">
        <w:rPr>
          <w:rStyle w:val="Strong"/>
          <w:b w:val="0"/>
          <w:color w:val="4D4F51"/>
          <w:bdr w:val="none" w:sz="0" w:space="0" w:color="auto" w:frame="1"/>
        </w:rPr>
        <w:t xml:space="preserve">The remainder of this report summarizes the assessment plan for WSU </w:t>
      </w:r>
      <w:r w:rsidR="007D0822">
        <w:rPr>
          <w:rStyle w:val="Strong"/>
          <w:b w:val="0"/>
          <w:color w:val="4D4F51"/>
          <w:bdr w:val="none" w:sz="0" w:space="0" w:color="auto" w:frame="1"/>
        </w:rPr>
        <w:t>a</w:t>
      </w:r>
      <w:r w:rsidRPr="00DD1B81">
        <w:rPr>
          <w:rStyle w:val="Strong"/>
          <w:b w:val="0"/>
          <w:color w:val="4D4F51"/>
          <w:bdr w:val="none" w:sz="0" w:space="0" w:color="auto" w:frame="1"/>
        </w:rPr>
        <w:t xml:space="preserve">ssessment, its results, and action plan for </w:t>
      </w:r>
      <w:r w:rsidR="0021120C">
        <w:rPr>
          <w:rStyle w:val="Strong"/>
          <w:b w:val="0"/>
          <w:color w:val="4D4F51"/>
          <w:bdr w:val="none" w:sz="0" w:space="0" w:color="auto" w:frame="1"/>
        </w:rPr>
        <w:t>AY17</w:t>
      </w:r>
      <w:r w:rsidR="000C0469">
        <w:rPr>
          <w:rStyle w:val="Strong"/>
          <w:b w:val="0"/>
          <w:color w:val="4D4F51"/>
          <w:bdr w:val="none" w:sz="0" w:space="0" w:color="auto" w:frame="1"/>
        </w:rPr>
        <w:t>-</w:t>
      </w:r>
      <w:r w:rsidR="0021120C">
        <w:rPr>
          <w:rStyle w:val="Strong"/>
          <w:b w:val="0"/>
          <w:color w:val="4D4F51"/>
          <w:bdr w:val="none" w:sz="0" w:space="0" w:color="auto" w:frame="1"/>
        </w:rPr>
        <w:t>18</w:t>
      </w:r>
      <w:r w:rsidR="006A121B">
        <w:rPr>
          <w:rStyle w:val="Strong"/>
          <w:b w:val="0"/>
          <w:color w:val="4D4F51"/>
          <w:bdr w:val="none" w:sz="0" w:space="0" w:color="auto" w:frame="1"/>
        </w:rPr>
        <w:t>, indicating further</w:t>
      </w:r>
      <w:r w:rsidR="00A539DF">
        <w:rPr>
          <w:rStyle w:val="Strong"/>
          <w:b w:val="0"/>
          <w:color w:val="4D4F51"/>
          <w:bdr w:val="none" w:sz="0" w:space="0" w:color="auto" w:frame="1"/>
        </w:rPr>
        <w:t xml:space="preserve"> growth of our culture of assessment over the last year</w:t>
      </w:r>
      <w:r w:rsidRPr="00DD1B81">
        <w:rPr>
          <w:rStyle w:val="Strong"/>
          <w:b w:val="0"/>
          <w:color w:val="4D4F51"/>
          <w:bdr w:val="none" w:sz="0" w:space="0" w:color="auto" w:frame="1"/>
        </w:rPr>
        <w:t>.</w:t>
      </w:r>
    </w:p>
    <w:p w14:paraId="374D462D" w14:textId="77777777" w:rsidR="00C967E5" w:rsidRPr="00DD1B81" w:rsidRDefault="00C967E5" w:rsidP="00C967E5">
      <w:pPr>
        <w:pStyle w:val="NormalWeb"/>
        <w:shd w:val="clear" w:color="auto" w:fill="FFFFFF"/>
        <w:spacing w:before="0" w:beforeAutospacing="0" w:after="0" w:afterAutospacing="0" w:line="267" w:lineRule="atLeast"/>
        <w:ind w:left="360"/>
        <w:textAlignment w:val="baseline"/>
        <w:rPr>
          <w:rStyle w:val="Strong"/>
          <w:b w:val="0"/>
          <w:color w:val="4D4F51"/>
          <w:bdr w:val="none" w:sz="0" w:space="0" w:color="auto" w:frame="1"/>
        </w:rPr>
      </w:pPr>
    </w:p>
    <w:p w14:paraId="3A7C2B8A" w14:textId="77777777" w:rsidR="0095270A" w:rsidRDefault="0095270A">
      <w:pPr>
        <w:rPr>
          <w:rStyle w:val="Strong"/>
          <w:rFonts w:asciiTheme="majorHAnsi" w:eastAsiaTheme="majorEastAsia" w:hAnsiTheme="majorHAnsi" w:cstheme="majorBidi"/>
          <w:color w:val="4D4F51"/>
          <w:sz w:val="36"/>
          <w:szCs w:val="36"/>
          <w:bdr w:val="none" w:sz="0" w:space="0" w:color="auto" w:frame="1"/>
        </w:rPr>
      </w:pPr>
      <w:r>
        <w:rPr>
          <w:rStyle w:val="Strong"/>
          <w:color w:val="4D4F51"/>
          <w:bdr w:val="none" w:sz="0" w:space="0" w:color="auto" w:frame="1"/>
        </w:rPr>
        <w:br w:type="page"/>
      </w:r>
    </w:p>
    <w:p w14:paraId="2A89EF2F" w14:textId="5C5B6D47" w:rsidR="00C967E5" w:rsidRPr="00936C6F" w:rsidRDefault="00C967E5" w:rsidP="004418A0">
      <w:pPr>
        <w:pStyle w:val="Heading1"/>
        <w:rPr>
          <w:rStyle w:val="Strong"/>
          <w:bdr w:val="none" w:sz="0" w:space="0" w:color="auto" w:frame="1"/>
        </w:rPr>
      </w:pPr>
      <w:bookmarkStart w:id="3" w:name="_Toc536169686"/>
      <w:r w:rsidRPr="00936C6F">
        <w:rPr>
          <w:rStyle w:val="Strong"/>
          <w:bdr w:val="none" w:sz="0" w:space="0" w:color="auto" w:frame="1"/>
        </w:rPr>
        <w:t>MISSION STATEMENT:</w:t>
      </w:r>
      <w:bookmarkEnd w:id="3"/>
    </w:p>
    <w:p w14:paraId="08A9B8D1" w14:textId="1BB9373E" w:rsidR="00C967E5" w:rsidRPr="00DD1B81" w:rsidRDefault="004E5CD6" w:rsidP="00C967E5">
      <w:pPr>
        <w:pStyle w:val="NormalWeb"/>
        <w:shd w:val="clear" w:color="auto" w:fill="FFFFFF"/>
        <w:rPr>
          <w:color w:val="222222"/>
          <w:spacing w:val="6"/>
        </w:rPr>
      </w:pPr>
      <w:r>
        <w:rPr>
          <w:color w:val="222222"/>
          <w:spacing w:val="6"/>
        </w:rPr>
        <w:t xml:space="preserve">The </w:t>
      </w:r>
      <w:r w:rsidR="00C967E5" w:rsidRPr="00DD1B81">
        <w:rPr>
          <w:color w:val="222222"/>
          <w:spacing w:val="6"/>
        </w:rPr>
        <w:t>mission</w:t>
      </w:r>
      <w:r w:rsidR="000C0469">
        <w:rPr>
          <w:color w:val="222222"/>
          <w:spacing w:val="6"/>
        </w:rPr>
        <w:t xml:space="preserve"> of WSU Assessment</w:t>
      </w:r>
      <w:r w:rsidR="00C967E5" w:rsidRPr="00DD1B81">
        <w:rPr>
          <w:color w:val="222222"/>
          <w:spacing w:val="6"/>
        </w:rPr>
        <w:t xml:space="preserve"> is to engage faculty, staff, administrators, and students from academic and co-curricular</w:t>
      </w:r>
      <w:r w:rsidR="000C0469">
        <w:rPr>
          <w:color w:val="222222"/>
          <w:spacing w:val="6"/>
        </w:rPr>
        <w:t>/student services</w:t>
      </w:r>
      <w:r w:rsidR="00C967E5" w:rsidRPr="00DD1B81">
        <w:rPr>
          <w:color w:val="222222"/>
          <w:spacing w:val="6"/>
        </w:rPr>
        <w:t xml:space="preserve"> programs in an effective, sustainable process of</w:t>
      </w:r>
      <w:r w:rsidR="00C967E5" w:rsidRPr="00DD1B81">
        <w:rPr>
          <w:rStyle w:val="apple-converted-space"/>
          <w:color w:val="222222"/>
          <w:spacing w:val="6"/>
        </w:rPr>
        <w:t> </w:t>
      </w:r>
      <w:r w:rsidR="00C967E5" w:rsidRPr="00DD1B81">
        <w:rPr>
          <w:rStyle w:val="Strong"/>
          <w:i/>
          <w:iCs/>
          <w:color w:val="222222"/>
          <w:spacing w:val="6"/>
        </w:rPr>
        <w:t>continuous program improvement that enhances student learning</w:t>
      </w:r>
      <w:r w:rsidR="00C967E5" w:rsidRPr="00DD1B81">
        <w:rPr>
          <w:rStyle w:val="apple-converted-space"/>
          <w:color w:val="222222"/>
          <w:spacing w:val="6"/>
        </w:rPr>
        <w:t> </w:t>
      </w:r>
      <w:r w:rsidR="00C967E5" w:rsidRPr="00DD1B81">
        <w:rPr>
          <w:color w:val="222222"/>
          <w:spacing w:val="6"/>
        </w:rPr>
        <w:t xml:space="preserve">throughout their time at Wayne State. </w:t>
      </w:r>
      <w:r w:rsidR="007D0822">
        <w:rPr>
          <w:color w:val="222222"/>
          <w:spacing w:val="6"/>
        </w:rPr>
        <w:t>We</w:t>
      </w:r>
      <w:r w:rsidR="00C967E5" w:rsidRPr="00DD1B81">
        <w:rPr>
          <w:color w:val="222222"/>
          <w:spacing w:val="6"/>
        </w:rPr>
        <w:t xml:space="preserve"> encourage stakeholders’ engagement by:</w:t>
      </w:r>
    </w:p>
    <w:p w14:paraId="7223DC20" w14:textId="70E8B7BE" w:rsidR="00C967E5" w:rsidRPr="00DD1B81" w:rsidRDefault="00C967E5" w:rsidP="0026622A">
      <w:pPr>
        <w:numPr>
          <w:ilvl w:val="0"/>
          <w:numId w:val="2"/>
        </w:numPr>
        <w:shd w:val="clear" w:color="auto" w:fill="FFFFFF"/>
        <w:tabs>
          <w:tab w:val="clear" w:pos="720"/>
        </w:tabs>
        <w:spacing w:after="150" w:line="240" w:lineRule="auto"/>
        <w:rPr>
          <w:color w:val="222222"/>
          <w:spacing w:val="6"/>
        </w:rPr>
      </w:pPr>
      <w:r w:rsidRPr="00DD1B81">
        <w:rPr>
          <w:color w:val="222222"/>
          <w:spacing w:val="6"/>
        </w:rPr>
        <w:t xml:space="preserve">offering professional development opportunities in program assessment, such as workshops, group and individual consultations, training videos, presentations, </w:t>
      </w:r>
      <w:r w:rsidR="006A121B">
        <w:rPr>
          <w:color w:val="222222"/>
          <w:spacing w:val="6"/>
        </w:rPr>
        <w:t xml:space="preserve">peer forums, </w:t>
      </w:r>
      <w:r w:rsidRPr="00DD1B81">
        <w:rPr>
          <w:color w:val="222222"/>
          <w:spacing w:val="6"/>
        </w:rPr>
        <w:t xml:space="preserve">and </w:t>
      </w:r>
      <w:r w:rsidR="000C0469">
        <w:rPr>
          <w:color w:val="222222"/>
          <w:spacing w:val="6"/>
        </w:rPr>
        <w:t xml:space="preserve">written </w:t>
      </w:r>
      <w:r w:rsidRPr="00DD1B81">
        <w:rPr>
          <w:color w:val="222222"/>
          <w:spacing w:val="6"/>
        </w:rPr>
        <w:t>documentation</w:t>
      </w:r>
    </w:p>
    <w:p w14:paraId="64C0AC49" w14:textId="470DE5E2" w:rsidR="00C967E5" w:rsidRPr="00DD1B81" w:rsidRDefault="00C967E5" w:rsidP="0026622A">
      <w:pPr>
        <w:numPr>
          <w:ilvl w:val="0"/>
          <w:numId w:val="2"/>
        </w:numPr>
        <w:shd w:val="clear" w:color="auto" w:fill="FFFFFF"/>
        <w:tabs>
          <w:tab w:val="clear" w:pos="720"/>
        </w:tabs>
        <w:spacing w:after="150" w:line="240" w:lineRule="auto"/>
        <w:rPr>
          <w:color w:val="222222"/>
          <w:spacing w:val="6"/>
        </w:rPr>
      </w:pPr>
      <w:r w:rsidRPr="00DD1B81">
        <w:rPr>
          <w:color w:val="222222"/>
          <w:spacing w:val="6"/>
        </w:rPr>
        <w:t>disseminating information about program assessment through peer support structures (</w:t>
      </w:r>
      <w:r w:rsidR="006A121B">
        <w:rPr>
          <w:color w:val="222222"/>
          <w:spacing w:val="6"/>
        </w:rPr>
        <w:t>u</w:t>
      </w:r>
      <w:r w:rsidR="006A121B" w:rsidRPr="00DD1B81">
        <w:rPr>
          <w:color w:val="222222"/>
          <w:spacing w:val="6"/>
        </w:rPr>
        <w:t>niversity</w:t>
      </w:r>
      <w:r w:rsidRPr="00DD1B81">
        <w:rPr>
          <w:color w:val="222222"/>
          <w:spacing w:val="6"/>
        </w:rPr>
        <w:t xml:space="preserve">, </w:t>
      </w:r>
      <w:r w:rsidR="006A121B">
        <w:rPr>
          <w:color w:val="222222"/>
          <w:spacing w:val="6"/>
        </w:rPr>
        <w:t>c</w:t>
      </w:r>
      <w:r w:rsidR="006A121B" w:rsidRPr="00DD1B81">
        <w:rPr>
          <w:color w:val="222222"/>
          <w:spacing w:val="6"/>
        </w:rPr>
        <w:t>ollege</w:t>
      </w:r>
      <w:r w:rsidRPr="00DD1B81">
        <w:rPr>
          <w:color w:val="222222"/>
          <w:spacing w:val="6"/>
        </w:rPr>
        <w:t>/</w:t>
      </w:r>
      <w:r w:rsidR="006A121B">
        <w:rPr>
          <w:color w:val="222222"/>
          <w:spacing w:val="6"/>
        </w:rPr>
        <w:t>s</w:t>
      </w:r>
      <w:r w:rsidR="006A121B" w:rsidRPr="00DD1B81">
        <w:rPr>
          <w:color w:val="222222"/>
          <w:spacing w:val="6"/>
        </w:rPr>
        <w:t xml:space="preserve">chool </w:t>
      </w:r>
      <w:r w:rsidRPr="00DD1B81">
        <w:rPr>
          <w:color w:val="222222"/>
          <w:spacing w:val="6"/>
        </w:rPr>
        <w:t>/</w:t>
      </w:r>
      <w:r w:rsidR="006A121B">
        <w:rPr>
          <w:color w:val="222222"/>
          <w:spacing w:val="6"/>
        </w:rPr>
        <w:t>d</w:t>
      </w:r>
      <w:r w:rsidR="006A121B" w:rsidRPr="00DD1B81">
        <w:rPr>
          <w:color w:val="222222"/>
          <w:spacing w:val="6"/>
        </w:rPr>
        <w:t>ivision</w:t>
      </w:r>
      <w:r w:rsidRPr="00DD1B81">
        <w:rPr>
          <w:color w:val="222222"/>
          <w:spacing w:val="6"/>
        </w:rPr>
        <w:t xml:space="preserve">, and </w:t>
      </w:r>
      <w:r w:rsidR="006A121B">
        <w:rPr>
          <w:color w:val="222222"/>
          <w:spacing w:val="6"/>
        </w:rPr>
        <w:t>d</w:t>
      </w:r>
      <w:r w:rsidR="006A121B" w:rsidRPr="00DD1B81">
        <w:rPr>
          <w:color w:val="222222"/>
          <w:spacing w:val="6"/>
        </w:rPr>
        <w:t xml:space="preserve">epartmental </w:t>
      </w:r>
      <w:r w:rsidRPr="00DD1B81">
        <w:rPr>
          <w:color w:val="222222"/>
          <w:spacing w:val="6"/>
        </w:rPr>
        <w:t>program assessment committees; program assessment coordinators) and online at</w:t>
      </w:r>
      <w:r w:rsidRPr="00DD1B81">
        <w:rPr>
          <w:rStyle w:val="apple-converted-space"/>
          <w:color w:val="222222"/>
          <w:spacing w:val="6"/>
        </w:rPr>
        <w:t> </w:t>
      </w:r>
      <w:hyperlink r:id="rId18" w:history="1">
        <w:r w:rsidR="00246F06" w:rsidRPr="002B227B">
          <w:rPr>
            <w:rStyle w:val="Hyperlink"/>
            <w:spacing w:val="6"/>
          </w:rPr>
          <w:t>http://wayne.edu/assessment</w:t>
        </w:r>
      </w:hyperlink>
    </w:p>
    <w:p w14:paraId="4E9E65AE" w14:textId="77777777" w:rsidR="00C967E5" w:rsidRPr="00DD1B81" w:rsidRDefault="00C967E5" w:rsidP="0026622A">
      <w:pPr>
        <w:numPr>
          <w:ilvl w:val="0"/>
          <w:numId w:val="2"/>
        </w:numPr>
        <w:shd w:val="clear" w:color="auto" w:fill="FFFFFF"/>
        <w:tabs>
          <w:tab w:val="clear" w:pos="720"/>
        </w:tabs>
        <w:spacing w:after="150" w:line="240" w:lineRule="auto"/>
        <w:rPr>
          <w:color w:val="222222"/>
          <w:spacing w:val="6"/>
        </w:rPr>
      </w:pPr>
      <w:r w:rsidRPr="00DD1B81">
        <w:rPr>
          <w:color w:val="222222"/>
          <w:spacing w:val="6"/>
        </w:rPr>
        <w:t>recognizing individuals and programs for their exemplary progress and scholarly presentations or publications in assessment</w:t>
      </w:r>
    </w:p>
    <w:p w14:paraId="2DAF9309" w14:textId="77777777" w:rsidR="00C967E5" w:rsidRDefault="00C967E5" w:rsidP="0026622A">
      <w:pPr>
        <w:numPr>
          <w:ilvl w:val="0"/>
          <w:numId w:val="2"/>
        </w:numPr>
        <w:shd w:val="clear" w:color="auto" w:fill="FFFFFF"/>
        <w:tabs>
          <w:tab w:val="clear" w:pos="720"/>
        </w:tabs>
        <w:spacing w:after="150" w:line="240" w:lineRule="auto"/>
        <w:rPr>
          <w:color w:val="222222"/>
          <w:spacing w:val="6"/>
        </w:rPr>
      </w:pPr>
      <w:r w:rsidRPr="00DD1B81">
        <w:rPr>
          <w:color w:val="222222"/>
          <w:spacing w:val="6"/>
        </w:rPr>
        <w:t>facilitating feedback processes to improve the quality of programs’ assessment plans</w:t>
      </w:r>
    </w:p>
    <w:p w14:paraId="21FCF757" w14:textId="1B7219C0" w:rsidR="004418A0" w:rsidRDefault="000C0469" w:rsidP="00EF6E61">
      <w:pPr>
        <w:shd w:val="clear" w:color="auto" w:fill="FFFFFF"/>
        <w:spacing w:after="150" w:line="240" w:lineRule="auto"/>
        <w:rPr>
          <w:color w:val="222222"/>
          <w:spacing w:val="6"/>
        </w:rPr>
      </w:pPr>
      <w:r>
        <w:rPr>
          <w:color w:val="222222"/>
          <w:spacing w:val="6"/>
        </w:rPr>
        <w:t xml:space="preserve">The University Assessment Council further supports and promotes program assessment and the WSU Assessment office’s efforts. Its charge and membership list are available </w:t>
      </w:r>
      <w:hyperlink r:id="rId19" w:history="1">
        <w:r w:rsidRPr="000C0469">
          <w:rPr>
            <w:rStyle w:val="Hyperlink"/>
            <w:spacing w:val="6"/>
          </w:rPr>
          <w:t>online</w:t>
        </w:r>
      </w:hyperlink>
      <w:r>
        <w:rPr>
          <w:color w:val="222222"/>
          <w:spacing w:val="6"/>
        </w:rPr>
        <w:t xml:space="preserve">. </w:t>
      </w:r>
    </w:p>
    <w:p w14:paraId="43A89D68" w14:textId="692BFE34" w:rsidR="00EF6E61" w:rsidRDefault="00EF6E61" w:rsidP="00EF6E61">
      <w:pPr>
        <w:shd w:val="clear" w:color="auto" w:fill="FFFFFF"/>
        <w:spacing w:after="150" w:line="240" w:lineRule="auto"/>
        <w:rPr>
          <w:color w:val="222222"/>
          <w:spacing w:val="6"/>
        </w:rPr>
      </w:pPr>
      <w:r>
        <w:rPr>
          <w:color w:val="222222"/>
          <w:spacing w:val="6"/>
        </w:rPr>
        <w:t xml:space="preserve">In </w:t>
      </w:r>
      <w:r w:rsidR="00DD3D02">
        <w:rPr>
          <w:color w:val="222222"/>
          <w:spacing w:val="6"/>
        </w:rPr>
        <w:t>2017</w:t>
      </w:r>
      <w:r>
        <w:rPr>
          <w:color w:val="222222"/>
          <w:spacing w:val="6"/>
        </w:rPr>
        <w:t>-</w:t>
      </w:r>
      <w:r w:rsidR="00DD3D02">
        <w:rPr>
          <w:color w:val="222222"/>
          <w:spacing w:val="6"/>
        </w:rPr>
        <w:t>2018</w:t>
      </w:r>
      <w:r>
        <w:rPr>
          <w:color w:val="222222"/>
          <w:spacing w:val="6"/>
        </w:rPr>
        <w:t xml:space="preserve">, efforts at fulfilling </w:t>
      </w:r>
      <w:r w:rsidR="00F04E89">
        <w:rPr>
          <w:color w:val="222222"/>
          <w:spacing w:val="6"/>
        </w:rPr>
        <w:t>WSU Assessment’s</w:t>
      </w:r>
      <w:r>
        <w:rPr>
          <w:color w:val="222222"/>
          <w:spacing w:val="6"/>
        </w:rPr>
        <w:t xml:space="preserve"> mission included the following activities:</w:t>
      </w:r>
    </w:p>
    <w:p w14:paraId="36AB7027" w14:textId="6E7E2B76" w:rsidR="004224C4" w:rsidRPr="004224C4" w:rsidRDefault="004224C4" w:rsidP="004418A0">
      <w:pPr>
        <w:pStyle w:val="Heading2"/>
      </w:pPr>
      <w:bookmarkStart w:id="4" w:name="_Toc536169687"/>
      <w:r w:rsidRPr="004224C4">
        <w:t>Professional development</w:t>
      </w:r>
      <w:r w:rsidR="00A729B7">
        <w:t xml:space="preserve"> activities</w:t>
      </w:r>
      <w:bookmarkEnd w:id="4"/>
    </w:p>
    <w:p w14:paraId="3EFC5F1A" w14:textId="1BA636A8" w:rsidR="00DE4E63" w:rsidRPr="00C8126E" w:rsidRDefault="00587984" w:rsidP="00DE4E63">
      <w:pPr>
        <w:pStyle w:val="ListParagraph"/>
        <w:numPr>
          <w:ilvl w:val="0"/>
          <w:numId w:val="4"/>
        </w:numPr>
        <w:shd w:val="clear" w:color="auto" w:fill="FFFFFF"/>
        <w:spacing w:after="150" w:line="240" w:lineRule="auto"/>
        <w:rPr>
          <w:color w:val="222222"/>
          <w:spacing w:val="6"/>
        </w:rPr>
      </w:pPr>
      <w:r>
        <w:rPr>
          <w:color w:val="222222"/>
          <w:spacing w:val="6"/>
        </w:rPr>
        <w:t>16</w:t>
      </w:r>
      <w:r w:rsidRPr="00C8126E">
        <w:rPr>
          <w:color w:val="222222"/>
          <w:spacing w:val="6"/>
        </w:rPr>
        <w:t xml:space="preserve"> </w:t>
      </w:r>
      <w:r w:rsidR="00DE4E63" w:rsidRPr="00C8126E">
        <w:rPr>
          <w:color w:val="222222"/>
          <w:spacing w:val="6"/>
        </w:rPr>
        <w:t xml:space="preserve">university-level assessment </w:t>
      </w:r>
      <w:r>
        <w:rPr>
          <w:color w:val="222222"/>
          <w:spacing w:val="6"/>
        </w:rPr>
        <w:t>events</w:t>
      </w:r>
      <w:r w:rsidRPr="00C8126E">
        <w:rPr>
          <w:color w:val="222222"/>
          <w:spacing w:val="6"/>
        </w:rPr>
        <w:t xml:space="preserve"> </w:t>
      </w:r>
      <w:r w:rsidR="00DE4E63" w:rsidRPr="00C8126E">
        <w:rPr>
          <w:color w:val="222222"/>
          <w:spacing w:val="6"/>
        </w:rPr>
        <w:t>open to all campus members</w:t>
      </w:r>
    </w:p>
    <w:p w14:paraId="1201F104" w14:textId="528B80C1" w:rsidR="00DE4E63" w:rsidRDefault="00361117" w:rsidP="00DE4E63">
      <w:pPr>
        <w:pStyle w:val="ListParagraph"/>
        <w:numPr>
          <w:ilvl w:val="0"/>
          <w:numId w:val="4"/>
        </w:numPr>
        <w:shd w:val="clear" w:color="auto" w:fill="FFFFFF"/>
        <w:spacing w:after="150" w:line="240" w:lineRule="auto"/>
        <w:rPr>
          <w:color w:val="222222"/>
          <w:spacing w:val="6"/>
        </w:rPr>
      </w:pPr>
      <w:r>
        <w:rPr>
          <w:color w:val="222222"/>
          <w:spacing w:val="6"/>
        </w:rPr>
        <w:t xml:space="preserve">51 </w:t>
      </w:r>
      <w:r w:rsidR="00DE4E63">
        <w:rPr>
          <w:color w:val="222222"/>
          <w:spacing w:val="6"/>
        </w:rPr>
        <w:t>in-person</w:t>
      </w:r>
      <w:r w:rsidR="00DE4E63" w:rsidRPr="00C8126E">
        <w:rPr>
          <w:color w:val="222222"/>
          <w:spacing w:val="6"/>
        </w:rPr>
        <w:t xml:space="preserve"> individual consultations</w:t>
      </w:r>
    </w:p>
    <w:p w14:paraId="6F87E4DE" w14:textId="4CD74F05" w:rsidR="00DE4E63" w:rsidRPr="00C8126E" w:rsidRDefault="00361117" w:rsidP="00DE4E63">
      <w:pPr>
        <w:pStyle w:val="ListParagraph"/>
        <w:numPr>
          <w:ilvl w:val="0"/>
          <w:numId w:val="4"/>
        </w:numPr>
        <w:shd w:val="clear" w:color="auto" w:fill="FFFFFF"/>
        <w:spacing w:after="150" w:line="240" w:lineRule="auto"/>
        <w:rPr>
          <w:color w:val="222222"/>
          <w:spacing w:val="6"/>
        </w:rPr>
      </w:pPr>
      <w:r>
        <w:rPr>
          <w:color w:val="222222"/>
          <w:spacing w:val="6"/>
        </w:rPr>
        <w:t xml:space="preserve">56 </w:t>
      </w:r>
      <w:r w:rsidR="00DE4E63">
        <w:rPr>
          <w:color w:val="222222"/>
          <w:spacing w:val="6"/>
        </w:rPr>
        <w:t>phone or email consultations</w:t>
      </w:r>
    </w:p>
    <w:p w14:paraId="1D71CF88" w14:textId="2C36220D" w:rsidR="00DE4E63" w:rsidRDefault="00361117" w:rsidP="00DE4E63">
      <w:pPr>
        <w:pStyle w:val="ListParagraph"/>
        <w:numPr>
          <w:ilvl w:val="0"/>
          <w:numId w:val="4"/>
        </w:numPr>
        <w:shd w:val="clear" w:color="auto" w:fill="FFFFFF"/>
        <w:spacing w:after="150" w:line="240" w:lineRule="auto"/>
        <w:rPr>
          <w:color w:val="222222"/>
          <w:spacing w:val="6"/>
        </w:rPr>
      </w:pPr>
      <w:r>
        <w:rPr>
          <w:color w:val="222222"/>
          <w:spacing w:val="6"/>
        </w:rPr>
        <w:t>17</w:t>
      </w:r>
      <w:r w:rsidR="00DE4E63">
        <w:rPr>
          <w:color w:val="222222"/>
          <w:spacing w:val="6"/>
        </w:rPr>
        <w:t xml:space="preserve"> rubric report meetings</w:t>
      </w:r>
    </w:p>
    <w:p w14:paraId="7B21FD95" w14:textId="1AE12F20" w:rsidR="00361117" w:rsidRDefault="00DD3D02" w:rsidP="00DE4E63">
      <w:pPr>
        <w:pStyle w:val="ListParagraph"/>
        <w:numPr>
          <w:ilvl w:val="0"/>
          <w:numId w:val="4"/>
        </w:numPr>
        <w:shd w:val="clear" w:color="auto" w:fill="FFFFFF"/>
        <w:spacing w:after="150" w:line="240" w:lineRule="auto"/>
        <w:rPr>
          <w:color w:val="222222"/>
          <w:spacing w:val="6"/>
        </w:rPr>
      </w:pPr>
      <w:r>
        <w:rPr>
          <w:color w:val="222222"/>
          <w:spacing w:val="6"/>
        </w:rPr>
        <w:t>7</w:t>
      </w:r>
      <w:r w:rsidR="00361117">
        <w:rPr>
          <w:color w:val="222222"/>
          <w:spacing w:val="6"/>
        </w:rPr>
        <w:t xml:space="preserve"> listening tour meetings</w:t>
      </w:r>
    </w:p>
    <w:p w14:paraId="1C6E986E" w14:textId="11270FFF" w:rsidR="00361117" w:rsidRDefault="00DD3D02" w:rsidP="00DE4E63">
      <w:pPr>
        <w:pStyle w:val="ListParagraph"/>
        <w:numPr>
          <w:ilvl w:val="0"/>
          <w:numId w:val="4"/>
        </w:numPr>
        <w:shd w:val="clear" w:color="auto" w:fill="FFFFFF"/>
        <w:spacing w:after="150" w:line="240" w:lineRule="auto"/>
        <w:rPr>
          <w:color w:val="222222"/>
          <w:spacing w:val="6"/>
        </w:rPr>
      </w:pPr>
      <w:r>
        <w:rPr>
          <w:color w:val="222222"/>
          <w:spacing w:val="6"/>
        </w:rPr>
        <w:t>40</w:t>
      </w:r>
      <w:r w:rsidR="00C407B9">
        <w:rPr>
          <w:color w:val="222222"/>
          <w:spacing w:val="6"/>
        </w:rPr>
        <w:t xml:space="preserve"> meetings of </w:t>
      </w:r>
      <w:r w:rsidR="00361117">
        <w:rPr>
          <w:color w:val="222222"/>
          <w:spacing w:val="6"/>
        </w:rPr>
        <w:t>committees</w:t>
      </w:r>
      <w:r w:rsidR="00C407B9">
        <w:rPr>
          <w:color w:val="222222"/>
          <w:spacing w:val="6"/>
        </w:rPr>
        <w:t xml:space="preserve"> </w:t>
      </w:r>
      <w:r>
        <w:rPr>
          <w:color w:val="222222"/>
          <w:spacing w:val="6"/>
        </w:rPr>
        <w:t>discussing</w:t>
      </w:r>
      <w:r w:rsidR="00C407B9">
        <w:rPr>
          <w:color w:val="222222"/>
          <w:spacing w:val="6"/>
        </w:rPr>
        <w:t xml:space="preserve"> assessment activities</w:t>
      </w:r>
    </w:p>
    <w:p w14:paraId="5C7316E0" w14:textId="44F78445" w:rsidR="00CF40BA" w:rsidRPr="00C8126E" w:rsidRDefault="00CF40BA" w:rsidP="00DE4E63">
      <w:pPr>
        <w:pStyle w:val="ListParagraph"/>
        <w:numPr>
          <w:ilvl w:val="0"/>
          <w:numId w:val="4"/>
        </w:numPr>
        <w:shd w:val="clear" w:color="auto" w:fill="FFFFFF"/>
        <w:spacing w:after="150" w:line="240" w:lineRule="auto"/>
        <w:rPr>
          <w:color w:val="222222"/>
          <w:spacing w:val="6"/>
        </w:rPr>
      </w:pPr>
      <w:r>
        <w:rPr>
          <w:color w:val="222222"/>
          <w:spacing w:val="6"/>
        </w:rPr>
        <w:t>759 visits by users to the dedicated professional development sections of the WSU Assessment website (media, examples)</w:t>
      </w:r>
    </w:p>
    <w:p w14:paraId="33E9B663" w14:textId="4588317F" w:rsidR="00DE4E63" w:rsidRPr="00DE4E63" w:rsidRDefault="00DE4E63" w:rsidP="00DE4E63">
      <w:pPr>
        <w:shd w:val="clear" w:color="auto" w:fill="FFFFFF"/>
        <w:spacing w:after="150" w:line="240" w:lineRule="auto"/>
        <w:rPr>
          <w:color w:val="222222"/>
          <w:spacing w:val="6"/>
        </w:rPr>
      </w:pPr>
      <w:r>
        <w:rPr>
          <w:color w:val="222222"/>
          <w:spacing w:val="6"/>
        </w:rPr>
        <w:t>Shifts in professional development activities responded to the changing needs of the campus and results of the 2015-2016 annual report. As such, university-level workshops were substantially reduced and rubric report meetings were introduced.</w:t>
      </w:r>
      <w:r w:rsidR="00361117">
        <w:rPr>
          <w:color w:val="222222"/>
          <w:spacing w:val="6"/>
        </w:rPr>
        <w:t xml:space="preserve"> More active outreach to invite individuals to discuss their assessment practices were undertaken, including individualized messages to program representatives with pending documentation, </w:t>
      </w:r>
      <w:r w:rsidR="001C6C9C">
        <w:rPr>
          <w:color w:val="222222"/>
          <w:spacing w:val="6"/>
        </w:rPr>
        <w:t xml:space="preserve">and </w:t>
      </w:r>
      <w:r w:rsidR="00361117">
        <w:rPr>
          <w:color w:val="222222"/>
          <w:spacing w:val="6"/>
        </w:rPr>
        <w:t>a listening tour</w:t>
      </w:r>
    </w:p>
    <w:p w14:paraId="0754A4D0" w14:textId="7936C4BC" w:rsidR="00C8126E" w:rsidRDefault="00C8126E" w:rsidP="004418A0">
      <w:pPr>
        <w:pStyle w:val="Heading2"/>
      </w:pPr>
      <w:bookmarkStart w:id="5" w:name="_Toc536169688"/>
      <w:r>
        <w:t>Director of Assessment’s participation in committee discussions</w:t>
      </w:r>
      <w:bookmarkEnd w:id="5"/>
    </w:p>
    <w:p w14:paraId="019570C7" w14:textId="0A5F0F64" w:rsidR="00DE4E63" w:rsidRDefault="00DE4E63" w:rsidP="00DE4E63">
      <w:pPr>
        <w:pStyle w:val="ListParagraph"/>
        <w:numPr>
          <w:ilvl w:val="0"/>
          <w:numId w:val="8"/>
        </w:numPr>
        <w:ind w:left="720"/>
      </w:pPr>
      <w:r>
        <w:t>Council of Undergraduate Administrators</w:t>
      </w:r>
      <w:r w:rsidR="00E37609">
        <w:t xml:space="preserve"> (CUA)</w:t>
      </w:r>
    </w:p>
    <w:p w14:paraId="6C202F92" w14:textId="01CD8143" w:rsidR="00DE4E63" w:rsidRDefault="00DE4E63" w:rsidP="0026622A">
      <w:pPr>
        <w:pStyle w:val="ListParagraph"/>
        <w:numPr>
          <w:ilvl w:val="0"/>
          <w:numId w:val="8"/>
        </w:numPr>
        <w:ind w:left="720"/>
      </w:pPr>
      <w:r>
        <w:t>General Education Oversight Committee</w:t>
      </w:r>
      <w:r w:rsidR="001C6C9C">
        <w:t xml:space="preserve"> (GEOC)</w:t>
      </w:r>
    </w:p>
    <w:p w14:paraId="6CA3928E" w14:textId="7FBA4B95" w:rsidR="001C6C9C" w:rsidRDefault="001C6C9C" w:rsidP="001C6C9C">
      <w:pPr>
        <w:pStyle w:val="ListParagraph"/>
        <w:numPr>
          <w:ilvl w:val="1"/>
          <w:numId w:val="8"/>
        </w:numPr>
      </w:pPr>
      <w:r>
        <w:t>GEOC Assessment Subcommittee</w:t>
      </w:r>
    </w:p>
    <w:p w14:paraId="5DA3FA52" w14:textId="77777777" w:rsidR="00DE4E63" w:rsidRDefault="00DE4E63" w:rsidP="0026622A">
      <w:pPr>
        <w:pStyle w:val="ListParagraph"/>
        <w:numPr>
          <w:ilvl w:val="0"/>
          <w:numId w:val="8"/>
        </w:numPr>
        <w:ind w:left="720"/>
      </w:pPr>
      <w:r>
        <w:t>Higher Learning Commission Steering Committee</w:t>
      </w:r>
    </w:p>
    <w:p w14:paraId="76C6FE64" w14:textId="2347CDFC" w:rsidR="00DE4E63" w:rsidRPr="00C8126E" w:rsidRDefault="00DE4E63" w:rsidP="00DE4E63">
      <w:pPr>
        <w:pStyle w:val="ListParagraph"/>
        <w:numPr>
          <w:ilvl w:val="0"/>
          <w:numId w:val="8"/>
        </w:numPr>
        <w:ind w:left="720"/>
      </w:pPr>
      <w:r>
        <w:t>University Assessment Council</w:t>
      </w:r>
      <w:r w:rsidR="00E37609">
        <w:t xml:space="preserve"> (UAC)</w:t>
      </w:r>
    </w:p>
    <w:p w14:paraId="14B3E078" w14:textId="51268CC9" w:rsidR="00A729B7" w:rsidRPr="00A729B7" w:rsidRDefault="00A729B7">
      <w:r>
        <w:t>The director’s role at committee meetings was to provide assessment expertise to support the committees’ charge. The director chairs the University Assessment Council.</w:t>
      </w:r>
    </w:p>
    <w:p w14:paraId="4C9DDBC7" w14:textId="3028C56D" w:rsidR="004224C4" w:rsidRPr="004224C4" w:rsidRDefault="004224C4" w:rsidP="004418A0">
      <w:pPr>
        <w:pStyle w:val="Heading2"/>
      </w:pPr>
      <w:bookmarkStart w:id="6" w:name="_Toc536169689"/>
      <w:r>
        <w:t>Dissemination of information</w:t>
      </w:r>
      <w:bookmarkEnd w:id="6"/>
    </w:p>
    <w:p w14:paraId="6A307396" w14:textId="40F25A83" w:rsidR="00C8126E" w:rsidRPr="006208AE" w:rsidRDefault="00A729B7" w:rsidP="0026622A">
      <w:pPr>
        <w:pStyle w:val="ListParagraph"/>
        <w:numPr>
          <w:ilvl w:val="0"/>
          <w:numId w:val="4"/>
        </w:numPr>
        <w:shd w:val="clear" w:color="auto" w:fill="FFFFFF"/>
        <w:spacing w:after="150" w:line="240" w:lineRule="auto"/>
        <w:rPr>
          <w:color w:val="222222"/>
          <w:spacing w:val="6"/>
        </w:rPr>
      </w:pPr>
      <w:r w:rsidRPr="006208AE">
        <w:rPr>
          <w:color w:val="222222"/>
          <w:spacing w:val="6"/>
        </w:rPr>
        <w:t>9</w:t>
      </w:r>
      <w:r w:rsidR="00C8126E" w:rsidRPr="006208AE">
        <w:rPr>
          <w:color w:val="222222"/>
          <w:spacing w:val="6"/>
        </w:rPr>
        <w:t xml:space="preserve"> information meetings</w:t>
      </w:r>
    </w:p>
    <w:p w14:paraId="5A37035B" w14:textId="49D8C26D" w:rsidR="00CE5E67" w:rsidRDefault="00EF6E61" w:rsidP="0026622A">
      <w:pPr>
        <w:pStyle w:val="ListParagraph"/>
        <w:numPr>
          <w:ilvl w:val="0"/>
          <w:numId w:val="4"/>
        </w:numPr>
        <w:shd w:val="clear" w:color="auto" w:fill="FFFFFF"/>
        <w:spacing w:after="150" w:line="240" w:lineRule="auto"/>
        <w:rPr>
          <w:color w:val="222222"/>
          <w:spacing w:val="6"/>
        </w:rPr>
      </w:pPr>
      <w:r w:rsidRPr="00116930">
        <w:rPr>
          <w:color w:val="222222"/>
          <w:spacing w:val="6"/>
        </w:rPr>
        <w:t xml:space="preserve">Monthly progress reports </w:t>
      </w:r>
      <w:r w:rsidR="00A729B7" w:rsidRPr="00116930">
        <w:rPr>
          <w:color w:val="222222"/>
          <w:spacing w:val="6"/>
        </w:rPr>
        <w:t xml:space="preserve">of assessment documentation submitted by each program </w:t>
      </w:r>
      <w:r w:rsidRPr="00116930">
        <w:rPr>
          <w:color w:val="222222"/>
          <w:spacing w:val="6"/>
        </w:rPr>
        <w:t xml:space="preserve">to </w:t>
      </w:r>
      <w:r w:rsidR="00A729B7">
        <w:rPr>
          <w:color w:val="222222"/>
          <w:spacing w:val="6"/>
        </w:rPr>
        <w:t xml:space="preserve">the provost, </w:t>
      </w:r>
      <w:r w:rsidRPr="00116930">
        <w:rPr>
          <w:color w:val="222222"/>
          <w:spacing w:val="6"/>
        </w:rPr>
        <w:t>deans</w:t>
      </w:r>
      <w:r w:rsidR="00A729B7">
        <w:rPr>
          <w:color w:val="222222"/>
          <w:spacing w:val="6"/>
        </w:rPr>
        <w:t>, other relevant supervisors</w:t>
      </w:r>
      <w:r w:rsidRPr="00116930">
        <w:rPr>
          <w:color w:val="222222"/>
          <w:spacing w:val="6"/>
        </w:rPr>
        <w:t xml:space="preserve"> </w:t>
      </w:r>
      <w:r w:rsidR="00A729B7">
        <w:rPr>
          <w:color w:val="222222"/>
          <w:spacing w:val="6"/>
        </w:rPr>
        <w:t>, and University Assessment Council representatives</w:t>
      </w:r>
    </w:p>
    <w:p w14:paraId="64CECF23" w14:textId="0B88A0DD" w:rsidR="00EF6E61" w:rsidRPr="00116930" w:rsidRDefault="00EF6E61" w:rsidP="0026622A">
      <w:pPr>
        <w:pStyle w:val="ListParagraph"/>
        <w:numPr>
          <w:ilvl w:val="0"/>
          <w:numId w:val="4"/>
        </w:numPr>
        <w:shd w:val="clear" w:color="auto" w:fill="FFFFFF"/>
        <w:spacing w:after="150" w:line="240" w:lineRule="auto"/>
        <w:rPr>
          <w:color w:val="222222"/>
          <w:spacing w:val="6"/>
        </w:rPr>
      </w:pPr>
      <w:r w:rsidRPr="00116930">
        <w:rPr>
          <w:color w:val="222222"/>
          <w:spacing w:val="6"/>
        </w:rPr>
        <w:t>Periodic communication with program assessment coordinators regarding available resources, professional development opportunities, and program-level progress in assessment plan documentation</w:t>
      </w:r>
    </w:p>
    <w:p w14:paraId="6CED5943" w14:textId="77777777" w:rsidR="00C626B3" w:rsidRDefault="00C626B3" w:rsidP="0026622A">
      <w:pPr>
        <w:pStyle w:val="ListParagraph"/>
        <w:numPr>
          <w:ilvl w:val="0"/>
          <w:numId w:val="4"/>
        </w:numPr>
        <w:shd w:val="clear" w:color="auto" w:fill="FFFFFF"/>
        <w:spacing w:after="150" w:line="240" w:lineRule="auto"/>
        <w:rPr>
          <w:color w:val="222222"/>
          <w:spacing w:val="6"/>
        </w:rPr>
      </w:pPr>
      <w:r>
        <w:rPr>
          <w:color w:val="222222"/>
          <w:spacing w:val="6"/>
        </w:rPr>
        <w:t>Monthly meetings of the University Assessment Council, whose representatives communicated information to their respective units</w:t>
      </w:r>
    </w:p>
    <w:p w14:paraId="68866097" w14:textId="7C9CBD62" w:rsidR="004224C4" w:rsidRDefault="004224C4" w:rsidP="0026622A">
      <w:pPr>
        <w:pStyle w:val="ListParagraph"/>
        <w:numPr>
          <w:ilvl w:val="0"/>
          <w:numId w:val="4"/>
        </w:numPr>
        <w:shd w:val="clear" w:color="auto" w:fill="FFFFFF"/>
        <w:spacing w:after="150" w:line="240" w:lineRule="auto"/>
        <w:rPr>
          <w:color w:val="222222"/>
          <w:spacing w:val="6"/>
        </w:rPr>
      </w:pPr>
      <w:r>
        <w:rPr>
          <w:color w:val="222222"/>
          <w:spacing w:val="6"/>
        </w:rPr>
        <w:t xml:space="preserve">Campus-wide emails </w:t>
      </w:r>
      <w:r w:rsidR="00C8126E">
        <w:rPr>
          <w:color w:val="222222"/>
          <w:spacing w:val="6"/>
        </w:rPr>
        <w:t>and event</w:t>
      </w:r>
      <w:r w:rsidR="002A251A">
        <w:rPr>
          <w:color w:val="222222"/>
          <w:spacing w:val="6"/>
        </w:rPr>
        <w:t xml:space="preserve"> postings </w:t>
      </w:r>
      <w:r>
        <w:rPr>
          <w:color w:val="222222"/>
          <w:spacing w:val="6"/>
        </w:rPr>
        <w:t>announcing assessment-related professional development opportunities</w:t>
      </w:r>
      <w:r w:rsidR="00C8126E">
        <w:rPr>
          <w:color w:val="222222"/>
          <w:spacing w:val="6"/>
        </w:rPr>
        <w:t xml:space="preserve"> and</w:t>
      </w:r>
      <w:r w:rsidR="00186878">
        <w:rPr>
          <w:color w:val="222222"/>
          <w:spacing w:val="6"/>
        </w:rPr>
        <w:t xml:space="preserve"> deadlines</w:t>
      </w:r>
    </w:p>
    <w:p w14:paraId="7EEF88EA" w14:textId="7283E07E" w:rsidR="000A1D27" w:rsidRPr="004C309C" w:rsidRDefault="000A1D27" w:rsidP="0026622A">
      <w:pPr>
        <w:pStyle w:val="ListParagraph"/>
        <w:numPr>
          <w:ilvl w:val="0"/>
          <w:numId w:val="4"/>
        </w:numPr>
        <w:spacing w:line="240" w:lineRule="auto"/>
        <w:contextualSpacing w:val="0"/>
      </w:pPr>
      <w:r w:rsidRPr="000A1D27">
        <w:t xml:space="preserve">School/college assessment committees made council information available at the departmental level. </w:t>
      </w:r>
    </w:p>
    <w:p w14:paraId="06346770" w14:textId="77777777" w:rsidR="004224C4" w:rsidRPr="004224C4" w:rsidRDefault="004224C4" w:rsidP="004418A0">
      <w:pPr>
        <w:pStyle w:val="Heading2"/>
      </w:pPr>
      <w:bookmarkStart w:id="7" w:name="_Toc536169690"/>
      <w:r>
        <w:t>Recognition of individuals and programs</w:t>
      </w:r>
      <w:bookmarkEnd w:id="7"/>
    </w:p>
    <w:p w14:paraId="2370DA5A" w14:textId="79747440" w:rsidR="00C626B3" w:rsidRPr="006208AE" w:rsidRDefault="00C626B3" w:rsidP="0026622A">
      <w:pPr>
        <w:pStyle w:val="ListParagraph"/>
        <w:numPr>
          <w:ilvl w:val="0"/>
          <w:numId w:val="4"/>
        </w:numPr>
        <w:shd w:val="clear" w:color="auto" w:fill="FFFFFF"/>
        <w:spacing w:after="150" w:line="240" w:lineRule="auto"/>
        <w:rPr>
          <w:color w:val="222222"/>
          <w:spacing w:val="6"/>
        </w:rPr>
      </w:pPr>
      <w:r w:rsidRPr="006208AE">
        <w:rPr>
          <w:color w:val="222222"/>
          <w:spacing w:val="6"/>
        </w:rPr>
        <w:t xml:space="preserve">A recognition luncheon </w:t>
      </w:r>
      <w:r w:rsidR="00186878" w:rsidRPr="006208AE">
        <w:rPr>
          <w:color w:val="222222"/>
          <w:spacing w:val="6"/>
        </w:rPr>
        <w:t xml:space="preserve">for </w:t>
      </w:r>
      <w:r w:rsidR="00A729B7" w:rsidRPr="006208AE">
        <w:rPr>
          <w:color w:val="222222"/>
          <w:spacing w:val="6"/>
        </w:rPr>
        <w:t>6</w:t>
      </w:r>
      <w:r w:rsidR="006208AE" w:rsidRPr="006208AE">
        <w:rPr>
          <w:color w:val="222222"/>
          <w:spacing w:val="6"/>
        </w:rPr>
        <w:t>0</w:t>
      </w:r>
      <w:r w:rsidR="00186878" w:rsidRPr="006208AE">
        <w:rPr>
          <w:color w:val="222222"/>
          <w:spacing w:val="6"/>
        </w:rPr>
        <w:t xml:space="preserve"> faculty, staff, and administrators </w:t>
      </w:r>
      <w:r w:rsidRPr="006208AE">
        <w:rPr>
          <w:color w:val="222222"/>
          <w:spacing w:val="6"/>
        </w:rPr>
        <w:t xml:space="preserve">hosted by President M. Roy Wilson and Provost </w:t>
      </w:r>
      <w:r w:rsidR="00A729B7" w:rsidRPr="006208AE">
        <w:rPr>
          <w:color w:val="222222"/>
          <w:spacing w:val="6"/>
        </w:rPr>
        <w:t>Keith Whitfield in October 20</w:t>
      </w:r>
      <w:r w:rsidR="006208AE" w:rsidRPr="006208AE">
        <w:rPr>
          <w:color w:val="222222"/>
          <w:spacing w:val="6"/>
        </w:rPr>
        <w:t>18</w:t>
      </w:r>
    </w:p>
    <w:p w14:paraId="460C8ACA" w14:textId="0C75B65A" w:rsidR="00A729B7" w:rsidRPr="006208AE" w:rsidRDefault="00A729B7" w:rsidP="0026622A">
      <w:pPr>
        <w:pStyle w:val="ListParagraph"/>
        <w:numPr>
          <w:ilvl w:val="0"/>
          <w:numId w:val="4"/>
        </w:numPr>
        <w:shd w:val="clear" w:color="auto" w:fill="FFFFFF"/>
        <w:spacing w:after="150" w:line="240" w:lineRule="auto"/>
        <w:rPr>
          <w:color w:val="222222"/>
          <w:spacing w:val="6"/>
        </w:rPr>
      </w:pPr>
      <w:r w:rsidRPr="006208AE">
        <w:rPr>
          <w:color w:val="222222"/>
          <w:spacing w:val="6"/>
        </w:rPr>
        <w:t xml:space="preserve">Posters (12) describing good examples of programs’ assessment processes, </w:t>
      </w:r>
      <w:r w:rsidR="006208AE" w:rsidRPr="006208AE">
        <w:rPr>
          <w:color w:val="222222"/>
          <w:spacing w:val="6"/>
        </w:rPr>
        <w:t xml:space="preserve">presentations given at a national assessment conference, and recipients of the new WSU Assessment Grants were </w:t>
      </w:r>
      <w:r w:rsidRPr="006208AE">
        <w:rPr>
          <w:color w:val="222222"/>
          <w:spacing w:val="6"/>
        </w:rPr>
        <w:t xml:space="preserve">unveiled at the luncheon and subsequently displayed at </w:t>
      </w:r>
      <w:r w:rsidR="006208AE" w:rsidRPr="006208AE">
        <w:rPr>
          <w:color w:val="222222"/>
          <w:spacing w:val="6"/>
        </w:rPr>
        <w:t>multiple</w:t>
      </w:r>
      <w:r w:rsidRPr="006208AE">
        <w:rPr>
          <w:color w:val="222222"/>
          <w:spacing w:val="6"/>
        </w:rPr>
        <w:t xml:space="preserve"> locations on campus.</w:t>
      </w:r>
    </w:p>
    <w:p w14:paraId="2571538D" w14:textId="448A463D" w:rsidR="00C626B3" w:rsidRPr="006208AE" w:rsidRDefault="00C626B3" w:rsidP="0026622A">
      <w:pPr>
        <w:pStyle w:val="ListParagraph"/>
        <w:numPr>
          <w:ilvl w:val="0"/>
          <w:numId w:val="4"/>
        </w:numPr>
        <w:shd w:val="clear" w:color="auto" w:fill="FFFFFF"/>
        <w:spacing w:after="150" w:line="240" w:lineRule="auto"/>
        <w:rPr>
          <w:color w:val="222222"/>
          <w:spacing w:val="6"/>
        </w:rPr>
      </w:pPr>
      <w:r w:rsidRPr="006208AE">
        <w:rPr>
          <w:color w:val="222222"/>
          <w:spacing w:val="6"/>
        </w:rPr>
        <w:t xml:space="preserve">Faculty recognition section on the WSU </w:t>
      </w:r>
      <w:r w:rsidR="007D0822" w:rsidRPr="006208AE">
        <w:rPr>
          <w:color w:val="222222"/>
          <w:spacing w:val="6"/>
        </w:rPr>
        <w:t>a</w:t>
      </w:r>
      <w:r w:rsidRPr="006208AE">
        <w:rPr>
          <w:color w:val="222222"/>
          <w:spacing w:val="6"/>
        </w:rPr>
        <w:t>ssessment website for scholarly publication or presentation of assessment work (</w:t>
      </w:r>
      <w:hyperlink r:id="rId20" w:history="1">
        <w:r w:rsidRPr="006208AE">
          <w:rPr>
            <w:rStyle w:val="Hyperlink"/>
            <w:spacing w:val="6"/>
          </w:rPr>
          <w:t>http://wayne.edu/assessment/showcase/</w:t>
        </w:r>
      </w:hyperlink>
      <w:r w:rsidRPr="006208AE">
        <w:rPr>
          <w:color w:val="222222"/>
          <w:spacing w:val="6"/>
        </w:rPr>
        <w:t xml:space="preserve">) </w:t>
      </w:r>
    </w:p>
    <w:p w14:paraId="0D50DD13" w14:textId="34E295B3" w:rsidR="00186878" w:rsidRPr="006208AE" w:rsidRDefault="00186878" w:rsidP="0026622A">
      <w:pPr>
        <w:pStyle w:val="ListParagraph"/>
        <w:numPr>
          <w:ilvl w:val="0"/>
          <w:numId w:val="4"/>
        </w:numPr>
        <w:shd w:val="clear" w:color="auto" w:fill="FFFFFF"/>
        <w:spacing w:after="150" w:line="240" w:lineRule="auto"/>
        <w:rPr>
          <w:color w:val="222222"/>
          <w:spacing w:val="6"/>
        </w:rPr>
      </w:pPr>
      <w:r w:rsidRPr="006208AE">
        <w:rPr>
          <w:color w:val="222222"/>
          <w:spacing w:val="6"/>
        </w:rPr>
        <w:t>Video or written narrative versions of peer forum presentations</w:t>
      </w:r>
      <w:r w:rsidR="00A729B7" w:rsidRPr="006208AE">
        <w:rPr>
          <w:color w:val="222222"/>
          <w:spacing w:val="6"/>
        </w:rPr>
        <w:t xml:space="preserve"> and the assessment posters and table tents</w:t>
      </w:r>
      <w:r w:rsidRPr="006208AE">
        <w:rPr>
          <w:color w:val="222222"/>
          <w:spacing w:val="6"/>
        </w:rPr>
        <w:t xml:space="preserve"> posted publicly on the WSU Assessment website (</w:t>
      </w:r>
      <w:hyperlink r:id="rId21" w:history="1">
        <w:r w:rsidRPr="006208AE">
          <w:rPr>
            <w:rStyle w:val="Hyperlink"/>
            <w:spacing w:val="6"/>
          </w:rPr>
          <w:t>http://wayne.edu/assessment/examples/</w:t>
        </w:r>
      </w:hyperlink>
      <w:r w:rsidRPr="006208AE">
        <w:rPr>
          <w:color w:val="222222"/>
          <w:spacing w:val="6"/>
        </w:rPr>
        <w:t>)</w:t>
      </w:r>
      <w:r w:rsidR="003B2750" w:rsidRPr="006208AE">
        <w:rPr>
          <w:color w:val="222222"/>
          <w:spacing w:val="6"/>
        </w:rPr>
        <w:t xml:space="preserve">. There were </w:t>
      </w:r>
      <w:r w:rsidR="006208AE">
        <w:rPr>
          <w:color w:val="222222"/>
          <w:spacing w:val="6"/>
        </w:rPr>
        <w:t>162</w:t>
      </w:r>
      <w:r w:rsidR="003B2750" w:rsidRPr="006208AE">
        <w:rPr>
          <w:color w:val="222222"/>
          <w:spacing w:val="6"/>
        </w:rPr>
        <w:t xml:space="preserve"> visits to this page in 2017-2018.</w:t>
      </w:r>
    </w:p>
    <w:p w14:paraId="079EFCC0" w14:textId="77777777" w:rsidR="00EF6E61" w:rsidRPr="004224C4" w:rsidRDefault="004224C4" w:rsidP="0098114E">
      <w:pPr>
        <w:pStyle w:val="Heading2"/>
      </w:pPr>
      <w:bookmarkStart w:id="8" w:name="_Toc536169691"/>
      <w:r>
        <w:t>Facilitating feedback processes</w:t>
      </w:r>
      <w:bookmarkEnd w:id="8"/>
    </w:p>
    <w:p w14:paraId="1499C248" w14:textId="01DAFF05" w:rsidR="004C309C" w:rsidRPr="006208AE" w:rsidRDefault="00C8126E" w:rsidP="003D3A10">
      <w:pPr>
        <w:pStyle w:val="ListParagraph"/>
        <w:numPr>
          <w:ilvl w:val="0"/>
          <w:numId w:val="5"/>
        </w:numPr>
        <w:shd w:val="clear" w:color="auto" w:fill="FFFFFF"/>
        <w:spacing w:after="150" w:line="240" w:lineRule="auto"/>
        <w:rPr>
          <w:color w:val="222222"/>
          <w:spacing w:val="6"/>
        </w:rPr>
      </w:pPr>
      <w:r w:rsidRPr="006208AE">
        <w:rPr>
          <w:color w:val="222222"/>
          <w:spacing w:val="6"/>
        </w:rPr>
        <w:t>University Assessment Council members conducted the</w:t>
      </w:r>
      <w:r w:rsidR="00A539DF" w:rsidRPr="006208AE">
        <w:rPr>
          <w:color w:val="222222"/>
          <w:spacing w:val="6"/>
        </w:rPr>
        <w:t xml:space="preserve"> </w:t>
      </w:r>
      <w:r w:rsidR="006208AE" w:rsidRPr="006208AE">
        <w:rPr>
          <w:color w:val="222222"/>
          <w:spacing w:val="6"/>
        </w:rPr>
        <w:t>fourth</w:t>
      </w:r>
      <w:r w:rsidR="00C26B2E" w:rsidRPr="006208AE">
        <w:rPr>
          <w:color w:val="222222"/>
          <w:spacing w:val="6"/>
        </w:rPr>
        <w:t xml:space="preserve"> </w:t>
      </w:r>
      <w:r w:rsidR="00A539DF" w:rsidRPr="006208AE">
        <w:rPr>
          <w:color w:val="222222"/>
          <w:spacing w:val="6"/>
        </w:rPr>
        <w:t xml:space="preserve">annual review of a </w:t>
      </w:r>
      <w:r w:rsidR="00CC4819" w:rsidRPr="006208AE">
        <w:rPr>
          <w:color w:val="222222"/>
          <w:spacing w:val="6"/>
        </w:rPr>
        <w:t xml:space="preserve">10% </w:t>
      </w:r>
      <w:r w:rsidR="00A539DF" w:rsidRPr="006208AE">
        <w:rPr>
          <w:color w:val="222222"/>
          <w:spacing w:val="6"/>
        </w:rPr>
        <w:t xml:space="preserve">random sample of assessment plans from across campus </w:t>
      </w:r>
      <w:r w:rsidRPr="006208AE">
        <w:rPr>
          <w:color w:val="222222"/>
          <w:spacing w:val="6"/>
        </w:rPr>
        <w:t xml:space="preserve">to provide feedback to </w:t>
      </w:r>
      <w:r w:rsidR="00CC4819" w:rsidRPr="006208AE">
        <w:rPr>
          <w:color w:val="222222"/>
          <w:spacing w:val="6"/>
        </w:rPr>
        <w:t xml:space="preserve">34 </w:t>
      </w:r>
      <w:r w:rsidRPr="006208AE">
        <w:rPr>
          <w:color w:val="222222"/>
          <w:spacing w:val="6"/>
        </w:rPr>
        <w:t xml:space="preserve">programs regarding best practices in assessment. The corresponding reports </w:t>
      </w:r>
      <w:r w:rsidR="0089004B" w:rsidRPr="006208AE">
        <w:rPr>
          <w:color w:val="222222"/>
          <w:spacing w:val="6"/>
        </w:rPr>
        <w:t>were shared</w:t>
      </w:r>
      <w:r w:rsidR="00A539DF" w:rsidRPr="006208AE">
        <w:rPr>
          <w:color w:val="222222"/>
          <w:spacing w:val="6"/>
        </w:rPr>
        <w:t xml:space="preserve"> with program representatives </w:t>
      </w:r>
      <w:r w:rsidRPr="006208AE">
        <w:rPr>
          <w:color w:val="222222"/>
          <w:spacing w:val="6"/>
        </w:rPr>
        <w:t xml:space="preserve">in </w:t>
      </w:r>
      <w:proofErr w:type="gramStart"/>
      <w:r w:rsidR="006208AE" w:rsidRPr="006208AE">
        <w:rPr>
          <w:color w:val="222222"/>
          <w:spacing w:val="6"/>
        </w:rPr>
        <w:t>Fall</w:t>
      </w:r>
      <w:proofErr w:type="gramEnd"/>
      <w:r w:rsidR="006208AE" w:rsidRPr="006208AE">
        <w:rPr>
          <w:color w:val="222222"/>
          <w:spacing w:val="6"/>
        </w:rPr>
        <w:t xml:space="preserve"> 2018</w:t>
      </w:r>
      <w:r w:rsidRPr="006208AE">
        <w:rPr>
          <w:color w:val="222222"/>
          <w:spacing w:val="6"/>
        </w:rPr>
        <w:t xml:space="preserve"> </w:t>
      </w:r>
      <w:r w:rsidR="00A539DF" w:rsidRPr="006208AE">
        <w:rPr>
          <w:color w:val="222222"/>
          <w:spacing w:val="6"/>
        </w:rPr>
        <w:t xml:space="preserve">to </w:t>
      </w:r>
      <w:r w:rsidR="00551FB8" w:rsidRPr="006208AE">
        <w:rPr>
          <w:color w:val="222222"/>
          <w:spacing w:val="6"/>
        </w:rPr>
        <w:t>discuss</w:t>
      </w:r>
      <w:r w:rsidR="00A539DF" w:rsidRPr="006208AE">
        <w:rPr>
          <w:color w:val="222222"/>
          <w:spacing w:val="6"/>
        </w:rPr>
        <w:t xml:space="preserve"> the results</w:t>
      </w:r>
      <w:r w:rsidR="00465238" w:rsidRPr="006208AE">
        <w:rPr>
          <w:color w:val="222222"/>
          <w:spacing w:val="6"/>
        </w:rPr>
        <w:t xml:space="preserve"> </w:t>
      </w:r>
      <w:r w:rsidR="00C26B2E" w:rsidRPr="006208AE">
        <w:rPr>
          <w:color w:val="222222"/>
          <w:spacing w:val="6"/>
        </w:rPr>
        <w:t xml:space="preserve">of the review </w:t>
      </w:r>
      <w:r w:rsidR="00465238" w:rsidRPr="006208AE">
        <w:rPr>
          <w:color w:val="222222"/>
          <w:spacing w:val="6"/>
        </w:rPr>
        <w:t>and provide support for improving assessment practices</w:t>
      </w:r>
      <w:r w:rsidRPr="006208AE">
        <w:rPr>
          <w:color w:val="222222"/>
          <w:spacing w:val="6"/>
        </w:rPr>
        <w:t>.</w:t>
      </w:r>
    </w:p>
    <w:p w14:paraId="4C9B1BB7" w14:textId="77777777" w:rsidR="003D3A10" w:rsidRDefault="003D3A10">
      <w:pPr>
        <w:rPr>
          <w:rFonts w:asciiTheme="majorHAnsi" w:eastAsiaTheme="majorEastAsia" w:hAnsiTheme="majorHAnsi" w:cstheme="majorBidi"/>
          <w:b/>
          <w:color w:val="864EA8" w:themeColor="accent1" w:themeShade="BF"/>
          <w:sz w:val="36"/>
          <w:szCs w:val="36"/>
        </w:rPr>
      </w:pPr>
      <w:r>
        <w:rPr>
          <w:b/>
        </w:rPr>
        <w:br w:type="page"/>
      </w:r>
    </w:p>
    <w:p w14:paraId="1D775E7B" w14:textId="6C031074" w:rsidR="009C5F97" w:rsidRPr="0095108F" w:rsidRDefault="0095108F" w:rsidP="009C5F97">
      <w:pPr>
        <w:pStyle w:val="Heading1"/>
        <w:rPr>
          <w:b/>
        </w:rPr>
      </w:pPr>
      <w:bookmarkStart w:id="9" w:name="_Toc536169692"/>
      <w:r>
        <w:rPr>
          <w:b/>
        </w:rPr>
        <w:t>LEARNING OUTCOMES AND PROGRAM GOALS</w:t>
      </w:r>
      <w:bookmarkEnd w:id="9"/>
    </w:p>
    <w:p w14:paraId="37A16103" w14:textId="453DFBD9" w:rsidR="002A251A" w:rsidRDefault="009C5F97" w:rsidP="002A251A">
      <w:pPr>
        <w:pStyle w:val="NormalWeb"/>
        <w:shd w:val="clear" w:color="auto" w:fill="FFFFFF"/>
        <w:spacing w:before="0" w:beforeAutospacing="0" w:after="0" w:afterAutospacing="0" w:line="267" w:lineRule="atLeast"/>
        <w:textAlignment w:val="baseline"/>
        <w:rPr>
          <w:rFonts w:eastAsiaTheme="minorEastAsia"/>
        </w:rPr>
      </w:pPr>
      <w:r>
        <w:rPr>
          <w:color w:val="222222"/>
          <w:spacing w:val="6"/>
        </w:rPr>
        <w:t>The success of th</w:t>
      </w:r>
      <w:r w:rsidR="00DC7BDD">
        <w:rPr>
          <w:color w:val="222222"/>
          <w:spacing w:val="6"/>
        </w:rPr>
        <w:t xml:space="preserve">e </w:t>
      </w:r>
      <w:r>
        <w:rPr>
          <w:color w:val="222222"/>
          <w:spacing w:val="6"/>
        </w:rPr>
        <w:t xml:space="preserve">above </w:t>
      </w:r>
      <w:r w:rsidR="00DC7BDD">
        <w:rPr>
          <w:color w:val="222222"/>
          <w:spacing w:val="6"/>
        </w:rPr>
        <w:t>efforts was assessed with respect to a set of specific learning outcomes</w:t>
      </w:r>
      <w:r w:rsidR="002A251A">
        <w:rPr>
          <w:color w:val="222222"/>
          <w:spacing w:val="6"/>
        </w:rPr>
        <w:t xml:space="preserve"> and program goals</w:t>
      </w:r>
      <w:r w:rsidR="00DC7BDD">
        <w:rPr>
          <w:color w:val="222222"/>
          <w:spacing w:val="6"/>
        </w:rPr>
        <w:t xml:space="preserve">, listed in </w:t>
      </w:r>
      <w:r w:rsidR="00CE5E67">
        <w:rPr>
          <w:color w:val="222222"/>
          <w:spacing w:val="6"/>
        </w:rPr>
        <w:t>T</w:t>
      </w:r>
      <w:r w:rsidR="00DC7BDD">
        <w:rPr>
          <w:color w:val="222222"/>
          <w:spacing w:val="6"/>
        </w:rPr>
        <w:t xml:space="preserve">able </w:t>
      </w:r>
      <w:r w:rsidR="00CE5E67">
        <w:rPr>
          <w:color w:val="222222"/>
          <w:spacing w:val="6"/>
        </w:rPr>
        <w:t>1</w:t>
      </w:r>
      <w:r w:rsidR="000E23E8">
        <w:rPr>
          <w:color w:val="222222"/>
          <w:spacing w:val="6"/>
        </w:rPr>
        <w:t xml:space="preserve"> and described below</w:t>
      </w:r>
      <w:r w:rsidR="00DC7BDD">
        <w:rPr>
          <w:color w:val="222222"/>
          <w:spacing w:val="6"/>
        </w:rPr>
        <w:t>.</w:t>
      </w:r>
      <w:r w:rsidR="002A251A">
        <w:rPr>
          <w:color w:val="222222"/>
          <w:spacing w:val="6"/>
        </w:rPr>
        <w:t xml:space="preserve"> </w:t>
      </w:r>
      <w:r w:rsidR="002A251A" w:rsidRPr="00DD1B81">
        <w:rPr>
          <w:rFonts w:eastAsiaTheme="minorEastAsia"/>
        </w:rPr>
        <w:t xml:space="preserve">In </w:t>
      </w:r>
      <w:r w:rsidR="00210386" w:rsidRPr="00DD1B81">
        <w:rPr>
          <w:rFonts w:eastAsiaTheme="minorEastAsia"/>
        </w:rPr>
        <w:t>AY1</w:t>
      </w:r>
      <w:r w:rsidR="00F90D4D">
        <w:rPr>
          <w:rFonts w:eastAsiaTheme="minorEastAsia"/>
        </w:rPr>
        <w:t>6</w:t>
      </w:r>
      <w:r w:rsidR="002A251A" w:rsidRPr="00DD1B81">
        <w:rPr>
          <w:rFonts w:eastAsiaTheme="minorEastAsia"/>
        </w:rPr>
        <w:t>-</w:t>
      </w:r>
      <w:r w:rsidR="00210386" w:rsidRPr="00DD1B81">
        <w:rPr>
          <w:rFonts w:eastAsiaTheme="minorEastAsia"/>
        </w:rPr>
        <w:t>1</w:t>
      </w:r>
      <w:r w:rsidR="00F90D4D">
        <w:rPr>
          <w:rFonts w:eastAsiaTheme="minorEastAsia"/>
        </w:rPr>
        <w:t>7</w:t>
      </w:r>
      <w:r w:rsidR="002A251A" w:rsidRPr="00DD1B81">
        <w:rPr>
          <w:rFonts w:eastAsiaTheme="minorEastAsia"/>
        </w:rPr>
        <w:t xml:space="preserve">, </w:t>
      </w:r>
      <w:r w:rsidR="002A251A" w:rsidRPr="003D3A10">
        <w:rPr>
          <w:rFonts w:eastAsiaTheme="minorEastAsia"/>
        </w:rPr>
        <w:t>all outcomes were assessed</w:t>
      </w:r>
      <w:r w:rsidR="00CB502F" w:rsidRPr="003D3A10">
        <w:rPr>
          <w:rFonts w:eastAsiaTheme="minorEastAsia"/>
        </w:rPr>
        <w:t>,</w:t>
      </w:r>
      <w:r w:rsidR="00CB502F">
        <w:rPr>
          <w:rFonts w:eastAsiaTheme="minorEastAsia"/>
        </w:rPr>
        <w:t xml:space="preserve"> but the data from the campus-wide survey were not usable due to an unacceptably low response rate</w:t>
      </w:r>
      <w:r w:rsidR="002A251A">
        <w:rPr>
          <w:rFonts w:eastAsiaTheme="minorEastAsia"/>
        </w:rPr>
        <w:t>.</w:t>
      </w:r>
      <w:r w:rsidR="003D3A10">
        <w:rPr>
          <w:rFonts w:eastAsiaTheme="minorEastAsia"/>
        </w:rPr>
        <w:t xml:space="preserve"> As such, LO1 and LO9 have no useable data for AY16-17, and other LOs have less available evidence than last year.</w:t>
      </w:r>
    </w:p>
    <w:p w14:paraId="355BA72D" w14:textId="687EC369" w:rsidR="00592AD6" w:rsidRPr="00A123C6" w:rsidRDefault="00592AD6" w:rsidP="0026126F">
      <w:pPr>
        <w:pStyle w:val="IntenseQuote"/>
        <w:rPr>
          <w:b/>
        </w:rPr>
      </w:pPr>
      <w:r w:rsidRPr="00A123C6">
        <w:rPr>
          <w:b/>
        </w:rPr>
        <w:t>Table 1. Learning Outcomes and Program Goals for Assessment at WSU</w:t>
      </w:r>
    </w:p>
    <w:tbl>
      <w:tblPr>
        <w:tblStyle w:val="TableGrid"/>
        <w:tblW w:w="9950" w:type="dxa"/>
        <w:tblLayout w:type="fixed"/>
        <w:tblLook w:val="04A0" w:firstRow="1" w:lastRow="0" w:firstColumn="1" w:lastColumn="0" w:noHBand="0" w:noVBand="1"/>
      </w:tblPr>
      <w:tblGrid>
        <w:gridCol w:w="4976"/>
        <w:gridCol w:w="1306"/>
        <w:gridCol w:w="980"/>
        <w:gridCol w:w="1307"/>
        <w:gridCol w:w="97"/>
        <w:gridCol w:w="139"/>
        <w:gridCol w:w="1145"/>
      </w:tblGrid>
      <w:tr w:rsidR="005208BD" w:rsidRPr="00084542" w14:paraId="221EB83F" w14:textId="77777777" w:rsidTr="000C479D">
        <w:trPr>
          <w:gridAfter w:val="2"/>
          <w:wAfter w:w="1278" w:type="dxa"/>
          <w:trHeight w:val="775"/>
        </w:trPr>
        <w:tc>
          <w:tcPr>
            <w:tcW w:w="4989" w:type="dxa"/>
            <w:shd w:val="clear" w:color="auto" w:fill="auto"/>
          </w:tcPr>
          <w:p w14:paraId="40BB5763" w14:textId="77777777" w:rsidR="005208BD" w:rsidRPr="00F54B48" w:rsidRDefault="005208BD" w:rsidP="00280EE5">
            <w:pPr>
              <w:pStyle w:val="NormalWeb"/>
              <w:shd w:val="clear" w:color="auto" w:fill="FFFFFF"/>
              <w:spacing w:before="0" w:beforeAutospacing="0" w:after="0" w:afterAutospacing="0"/>
              <w:textAlignment w:val="baseline"/>
              <w:rPr>
                <w:rStyle w:val="Strong"/>
                <w:color w:val="4D4F51"/>
                <w:sz w:val="32"/>
                <w:bdr w:val="none" w:sz="0" w:space="0" w:color="auto" w:frame="1"/>
              </w:rPr>
            </w:pPr>
            <w:r w:rsidRPr="00F54B48">
              <w:rPr>
                <w:rStyle w:val="Strong"/>
                <w:color w:val="4D4F51"/>
                <w:sz w:val="32"/>
                <w:bdr w:val="none" w:sz="0" w:space="0" w:color="auto" w:frame="1"/>
              </w:rPr>
              <w:t>LEARNING OUTCOMES</w:t>
            </w:r>
            <w:r>
              <w:rPr>
                <w:rStyle w:val="Strong"/>
                <w:color w:val="4D4F51"/>
                <w:sz w:val="32"/>
                <w:bdr w:val="none" w:sz="0" w:space="0" w:color="auto" w:frame="1"/>
              </w:rPr>
              <w:t xml:space="preserve"> and PROGRAM GOALS</w:t>
            </w:r>
            <w:r w:rsidRPr="00F54B48">
              <w:rPr>
                <w:rStyle w:val="Strong"/>
                <w:color w:val="4D4F51"/>
                <w:sz w:val="32"/>
                <w:bdr w:val="none" w:sz="0" w:space="0" w:color="auto" w:frame="1"/>
              </w:rPr>
              <w:t>:</w:t>
            </w:r>
          </w:p>
        </w:tc>
        <w:tc>
          <w:tcPr>
            <w:tcW w:w="3683" w:type="dxa"/>
            <w:gridSpan w:val="4"/>
            <w:shd w:val="clear" w:color="auto" w:fill="auto"/>
          </w:tcPr>
          <w:p w14:paraId="6E1458D0" w14:textId="77777777" w:rsidR="005208BD" w:rsidRDefault="005208BD" w:rsidP="00280EE5">
            <w:pPr>
              <w:pStyle w:val="NormalWeb"/>
              <w:shd w:val="clear" w:color="auto" w:fill="FFFFFF"/>
              <w:spacing w:before="0" w:beforeAutospacing="0" w:after="0" w:afterAutospacing="0"/>
              <w:jc w:val="center"/>
              <w:textAlignment w:val="baseline"/>
              <w:rPr>
                <w:rStyle w:val="Strong"/>
                <w:color w:val="4D4F51"/>
                <w:sz w:val="32"/>
                <w:bdr w:val="none" w:sz="0" w:space="0" w:color="auto" w:frame="1"/>
              </w:rPr>
            </w:pPr>
            <w:r w:rsidRPr="00F54B48">
              <w:rPr>
                <w:rStyle w:val="Strong"/>
                <w:color w:val="4D4F51"/>
                <w:sz w:val="32"/>
                <w:bdr w:val="none" w:sz="0" w:space="0" w:color="auto" w:frame="1"/>
              </w:rPr>
              <w:t xml:space="preserve">ASSESSMENT METHODS </w:t>
            </w:r>
          </w:p>
          <w:p w14:paraId="1DA01A54" w14:textId="77777777" w:rsidR="005208BD" w:rsidRPr="00F54B48" w:rsidRDefault="005208BD" w:rsidP="00280EE5">
            <w:pPr>
              <w:pStyle w:val="NormalWeb"/>
              <w:shd w:val="clear" w:color="auto" w:fill="FFFFFF"/>
              <w:spacing w:before="0" w:beforeAutospacing="0" w:after="0" w:afterAutospacing="0"/>
              <w:jc w:val="center"/>
              <w:textAlignment w:val="baseline"/>
              <w:rPr>
                <w:rStyle w:val="Strong"/>
                <w:color w:val="4D4F51"/>
                <w:sz w:val="32"/>
                <w:bdr w:val="none" w:sz="0" w:space="0" w:color="auto" w:frame="1"/>
              </w:rPr>
            </w:pPr>
            <w:r w:rsidRPr="00F54B48">
              <w:rPr>
                <w:rStyle w:val="Strong"/>
                <w:color w:val="4D4F51"/>
                <w:sz w:val="32"/>
                <w:bdr w:val="none" w:sz="0" w:space="0" w:color="auto" w:frame="1"/>
              </w:rPr>
              <w:t>(Details below)</w:t>
            </w:r>
          </w:p>
        </w:tc>
      </w:tr>
      <w:tr w:rsidR="00A0243C" w:rsidRPr="00084542" w14:paraId="5F07101B" w14:textId="77777777" w:rsidTr="000C479D">
        <w:trPr>
          <w:gridAfter w:val="2"/>
          <w:wAfter w:w="1279" w:type="dxa"/>
          <w:trHeight w:val="1327"/>
        </w:trPr>
        <w:tc>
          <w:tcPr>
            <w:tcW w:w="4989" w:type="dxa"/>
            <w:shd w:val="clear" w:color="auto" w:fill="D9D9D9" w:themeFill="background1" w:themeFillShade="D9"/>
          </w:tcPr>
          <w:p w14:paraId="0F8F176A" w14:textId="77777777" w:rsidR="00A0243C" w:rsidRPr="00F54B48" w:rsidRDefault="00A0243C" w:rsidP="00280EE5">
            <w:pPr>
              <w:pStyle w:val="NormalWeb"/>
              <w:spacing w:before="240" w:beforeAutospacing="0" w:after="0" w:afterAutospacing="0"/>
              <w:rPr>
                <w:b/>
              </w:rPr>
            </w:pPr>
            <w:r w:rsidRPr="00F54B48">
              <w:rPr>
                <w:b/>
              </w:rPr>
              <w:t>WSU faculty and staff from academic and co-curricular programs:</w:t>
            </w:r>
          </w:p>
        </w:tc>
        <w:tc>
          <w:tcPr>
            <w:tcW w:w="1309" w:type="dxa"/>
            <w:shd w:val="clear" w:color="auto" w:fill="D9D9D9" w:themeFill="background1" w:themeFillShade="D9"/>
          </w:tcPr>
          <w:p w14:paraId="7F81FEC4" w14:textId="77777777" w:rsidR="00A0243C" w:rsidRPr="00F54B48" w:rsidRDefault="00A0243C" w:rsidP="00280EE5">
            <w:pPr>
              <w:pStyle w:val="NormalWeb"/>
              <w:spacing w:before="240" w:beforeAutospacing="0" w:after="0" w:afterAutospacing="0"/>
              <w:jc w:val="center"/>
              <w:rPr>
                <w:b/>
              </w:rPr>
            </w:pPr>
            <w:r w:rsidRPr="00F54B48">
              <w:rPr>
                <w:b/>
              </w:rPr>
              <w:t>Participation data</w:t>
            </w:r>
          </w:p>
        </w:tc>
        <w:tc>
          <w:tcPr>
            <w:tcW w:w="982" w:type="dxa"/>
            <w:shd w:val="clear" w:color="auto" w:fill="D9D9D9" w:themeFill="background1" w:themeFillShade="D9"/>
          </w:tcPr>
          <w:p w14:paraId="5C64EAC3" w14:textId="41119C2A" w:rsidR="00A0243C" w:rsidRPr="00F54B48" w:rsidRDefault="00A0243C" w:rsidP="00280EE5">
            <w:pPr>
              <w:pStyle w:val="NormalWeb"/>
              <w:spacing w:before="240" w:beforeAutospacing="0" w:after="0" w:afterAutospacing="0"/>
              <w:jc w:val="center"/>
              <w:rPr>
                <w:b/>
              </w:rPr>
            </w:pPr>
            <w:r w:rsidRPr="00F54B48">
              <w:rPr>
                <w:b/>
              </w:rPr>
              <w:t>Rubric scores</w:t>
            </w:r>
          </w:p>
        </w:tc>
        <w:tc>
          <w:tcPr>
            <w:tcW w:w="1391" w:type="dxa"/>
            <w:gridSpan w:val="2"/>
            <w:shd w:val="clear" w:color="auto" w:fill="D9D9D9" w:themeFill="background1" w:themeFillShade="D9"/>
          </w:tcPr>
          <w:p w14:paraId="7E307AB8" w14:textId="77777777" w:rsidR="009B726E" w:rsidRDefault="009B726E" w:rsidP="009B726E">
            <w:pPr>
              <w:pStyle w:val="NormalWeb"/>
              <w:spacing w:before="0" w:beforeAutospacing="0" w:after="0" w:afterAutospacing="0"/>
              <w:jc w:val="center"/>
              <w:rPr>
                <w:b/>
              </w:rPr>
            </w:pPr>
          </w:p>
          <w:p w14:paraId="6EBA9636" w14:textId="77777777" w:rsidR="00A0243C" w:rsidRDefault="00A0243C" w:rsidP="009B726E">
            <w:pPr>
              <w:pStyle w:val="NormalWeb"/>
              <w:spacing w:before="0" w:beforeAutospacing="0" w:after="0" w:afterAutospacing="0"/>
              <w:jc w:val="center"/>
              <w:rPr>
                <w:b/>
              </w:rPr>
            </w:pPr>
            <w:r w:rsidRPr="00F54B48">
              <w:rPr>
                <w:b/>
              </w:rPr>
              <w:t>Campus-wide assessment survey</w:t>
            </w:r>
          </w:p>
          <w:p w14:paraId="268F3593" w14:textId="4D37BB14" w:rsidR="009B726E" w:rsidRPr="00F54B48" w:rsidRDefault="009B726E" w:rsidP="00967E34">
            <w:pPr>
              <w:pStyle w:val="NormalWeb"/>
              <w:spacing w:before="0" w:beforeAutospacing="0" w:after="0" w:afterAutospacing="0"/>
              <w:jc w:val="center"/>
              <w:rPr>
                <w:b/>
              </w:rPr>
            </w:pPr>
            <w:r>
              <w:rPr>
                <w:b/>
              </w:rPr>
              <w:t xml:space="preserve">(Fall </w:t>
            </w:r>
            <w:r w:rsidR="00967E34">
              <w:rPr>
                <w:b/>
              </w:rPr>
              <w:t>2018</w:t>
            </w:r>
            <w:r>
              <w:rPr>
                <w:b/>
              </w:rPr>
              <w:t>)</w:t>
            </w:r>
          </w:p>
        </w:tc>
      </w:tr>
      <w:tr w:rsidR="00961C3B" w:rsidRPr="00084542" w14:paraId="17F01AED" w14:textId="77777777" w:rsidTr="000C479D">
        <w:trPr>
          <w:gridAfter w:val="2"/>
          <w:wAfter w:w="1279" w:type="dxa"/>
          <w:trHeight w:val="522"/>
        </w:trPr>
        <w:tc>
          <w:tcPr>
            <w:tcW w:w="4989" w:type="dxa"/>
          </w:tcPr>
          <w:p w14:paraId="2D01D57E" w14:textId="77777777" w:rsidR="00961C3B" w:rsidRPr="00084542" w:rsidRDefault="00961C3B" w:rsidP="003D3A10">
            <w:pPr>
              <w:pStyle w:val="NormalWeb"/>
              <w:spacing w:before="0" w:beforeAutospacing="0" w:after="0" w:afterAutospacing="0"/>
            </w:pPr>
            <w:r w:rsidRPr="00084542">
              <w:t xml:space="preserve">1.  </w:t>
            </w:r>
            <w:proofErr w:type="gramStart"/>
            <w:r w:rsidRPr="00084542">
              <w:t>identify</w:t>
            </w:r>
            <w:proofErr w:type="gramEnd"/>
            <w:r w:rsidRPr="00084542">
              <w:t xml:space="preserve"> the program assessment cycle’s stages, purposes, and benefits.</w:t>
            </w:r>
          </w:p>
        </w:tc>
        <w:tc>
          <w:tcPr>
            <w:tcW w:w="1309" w:type="dxa"/>
          </w:tcPr>
          <w:p w14:paraId="3A681C04" w14:textId="77777777" w:rsidR="00961C3B" w:rsidRPr="00084542" w:rsidRDefault="00961C3B" w:rsidP="003D3A10">
            <w:pPr>
              <w:pStyle w:val="NormalWeb"/>
              <w:spacing w:before="0" w:beforeAutospacing="0" w:after="0" w:afterAutospacing="0"/>
              <w:jc w:val="center"/>
            </w:pPr>
          </w:p>
        </w:tc>
        <w:tc>
          <w:tcPr>
            <w:tcW w:w="982" w:type="dxa"/>
          </w:tcPr>
          <w:p w14:paraId="06A29E06" w14:textId="43969CD9" w:rsidR="00961C3B" w:rsidRPr="00084542" w:rsidRDefault="00961C3B" w:rsidP="003D3A10">
            <w:pPr>
              <w:pStyle w:val="NormalWeb"/>
              <w:spacing w:before="0" w:beforeAutospacing="0" w:after="0" w:afterAutospacing="0"/>
              <w:jc w:val="center"/>
            </w:pPr>
          </w:p>
        </w:tc>
        <w:tc>
          <w:tcPr>
            <w:tcW w:w="1391" w:type="dxa"/>
            <w:gridSpan w:val="2"/>
            <w:vMerge w:val="restart"/>
            <w:textDirection w:val="tbRl"/>
          </w:tcPr>
          <w:p w14:paraId="2794F10C" w14:textId="654D45C7" w:rsidR="00961C3B" w:rsidRPr="00084542" w:rsidRDefault="00961C3B" w:rsidP="00961C3B">
            <w:pPr>
              <w:pStyle w:val="NormalWeb"/>
              <w:spacing w:before="240" w:beforeAutospacing="0" w:after="0" w:afterAutospacing="0"/>
              <w:ind w:left="113" w:right="113"/>
              <w:jc w:val="center"/>
            </w:pPr>
            <w:r w:rsidRPr="00961C3B">
              <w:rPr>
                <w:sz w:val="28"/>
              </w:rPr>
              <w:t>Data unavailable due to low response rate</w:t>
            </w:r>
          </w:p>
        </w:tc>
      </w:tr>
      <w:tr w:rsidR="00961C3B" w:rsidRPr="00084542" w14:paraId="26699663" w14:textId="77777777" w:rsidTr="000C479D">
        <w:trPr>
          <w:gridAfter w:val="2"/>
          <w:wAfter w:w="1279" w:type="dxa"/>
          <w:trHeight w:val="268"/>
        </w:trPr>
        <w:tc>
          <w:tcPr>
            <w:tcW w:w="4989" w:type="dxa"/>
          </w:tcPr>
          <w:p w14:paraId="7145A719" w14:textId="77777777" w:rsidR="00961C3B" w:rsidRPr="00084542" w:rsidRDefault="00961C3B" w:rsidP="003D3A10">
            <w:pPr>
              <w:pStyle w:val="NormalWeb"/>
              <w:spacing w:before="0" w:beforeAutospacing="0" w:after="0" w:afterAutospacing="0"/>
              <w:rPr>
                <w:rFonts w:eastAsiaTheme="minorEastAsia"/>
              </w:rPr>
            </w:pPr>
            <w:r w:rsidRPr="00084542">
              <w:t>2.  compose mission statements that reflect best practices</w:t>
            </w:r>
          </w:p>
        </w:tc>
        <w:tc>
          <w:tcPr>
            <w:tcW w:w="1309" w:type="dxa"/>
          </w:tcPr>
          <w:p w14:paraId="18286258" w14:textId="37CD9DE2" w:rsidR="00961C3B" w:rsidRPr="00084542" w:rsidRDefault="00961C3B" w:rsidP="003D3A10">
            <w:pPr>
              <w:pStyle w:val="NormalWeb"/>
              <w:spacing w:before="0" w:beforeAutospacing="0" w:after="0" w:afterAutospacing="0"/>
              <w:jc w:val="center"/>
            </w:pPr>
            <w:r>
              <w:sym w:font="Wingdings" w:char="F0FC"/>
            </w:r>
          </w:p>
        </w:tc>
        <w:tc>
          <w:tcPr>
            <w:tcW w:w="982" w:type="dxa"/>
          </w:tcPr>
          <w:p w14:paraId="3459ECA7" w14:textId="5E5E0A82" w:rsidR="00961C3B" w:rsidRPr="00084542" w:rsidRDefault="00961C3B" w:rsidP="003D3A10">
            <w:pPr>
              <w:pStyle w:val="NormalWeb"/>
              <w:spacing w:before="0" w:beforeAutospacing="0" w:after="0" w:afterAutospacing="0"/>
              <w:jc w:val="center"/>
            </w:pPr>
            <w:r>
              <w:sym w:font="Wingdings" w:char="F0FC"/>
            </w:r>
          </w:p>
        </w:tc>
        <w:tc>
          <w:tcPr>
            <w:tcW w:w="1391" w:type="dxa"/>
            <w:gridSpan w:val="2"/>
            <w:vMerge/>
          </w:tcPr>
          <w:p w14:paraId="78D88B6C" w14:textId="2C296BF0" w:rsidR="00961C3B" w:rsidRPr="00084542" w:rsidRDefault="00961C3B" w:rsidP="003D3A10">
            <w:pPr>
              <w:pStyle w:val="NormalWeb"/>
              <w:spacing w:before="0" w:beforeAutospacing="0" w:after="0" w:afterAutospacing="0"/>
              <w:jc w:val="center"/>
            </w:pPr>
          </w:p>
        </w:tc>
      </w:tr>
      <w:tr w:rsidR="00961C3B" w:rsidRPr="00F54B48" w14:paraId="65D7A56A" w14:textId="77777777" w:rsidTr="000C479D">
        <w:trPr>
          <w:gridAfter w:val="2"/>
          <w:wAfter w:w="1279" w:type="dxa"/>
          <w:trHeight w:val="268"/>
        </w:trPr>
        <w:tc>
          <w:tcPr>
            <w:tcW w:w="4989" w:type="dxa"/>
          </w:tcPr>
          <w:p w14:paraId="3BBB1A06" w14:textId="77777777" w:rsidR="00961C3B" w:rsidRPr="00084542" w:rsidRDefault="00961C3B" w:rsidP="003D3A10">
            <w:pPr>
              <w:pStyle w:val="NormalWeb"/>
              <w:spacing w:before="0" w:beforeAutospacing="0" w:after="0" w:afterAutospacing="0"/>
              <w:rPr>
                <w:rFonts w:eastAsiaTheme="minorEastAsia"/>
              </w:rPr>
            </w:pPr>
            <w:r w:rsidRPr="00084542">
              <w:t xml:space="preserve">3.  </w:t>
            </w:r>
            <w:proofErr w:type="gramStart"/>
            <w:r w:rsidRPr="00084542">
              <w:t>compose</w:t>
            </w:r>
            <w:proofErr w:type="gramEnd"/>
            <w:r w:rsidRPr="00084542">
              <w:t xml:space="preserve"> learning outcomes that reflect best practices.</w:t>
            </w:r>
          </w:p>
        </w:tc>
        <w:tc>
          <w:tcPr>
            <w:tcW w:w="1309" w:type="dxa"/>
          </w:tcPr>
          <w:p w14:paraId="13E22BA7" w14:textId="1B39C067" w:rsidR="00961C3B" w:rsidRPr="00084542" w:rsidRDefault="00961C3B" w:rsidP="003D3A10">
            <w:pPr>
              <w:pStyle w:val="NormalWeb"/>
              <w:spacing w:before="0" w:beforeAutospacing="0" w:after="0" w:afterAutospacing="0"/>
              <w:jc w:val="center"/>
            </w:pPr>
            <w:r>
              <w:sym w:font="Wingdings" w:char="F0FC"/>
            </w:r>
          </w:p>
        </w:tc>
        <w:tc>
          <w:tcPr>
            <w:tcW w:w="982" w:type="dxa"/>
          </w:tcPr>
          <w:p w14:paraId="3EB55B18" w14:textId="3D95B97F" w:rsidR="00961C3B" w:rsidRPr="00084542" w:rsidRDefault="00961C3B" w:rsidP="003D3A10">
            <w:pPr>
              <w:pStyle w:val="NormalWeb"/>
              <w:spacing w:before="0" w:beforeAutospacing="0" w:after="0" w:afterAutospacing="0"/>
              <w:jc w:val="center"/>
            </w:pPr>
            <w:r>
              <w:sym w:font="Wingdings" w:char="F0FC"/>
            </w:r>
          </w:p>
        </w:tc>
        <w:tc>
          <w:tcPr>
            <w:tcW w:w="1391" w:type="dxa"/>
            <w:gridSpan w:val="2"/>
            <w:vMerge/>
          </w:tcPr>
          <w:p w14:paraId="4E747C76" w14:textId="4C1E9D4B" w:rsidR="00961C3B" w:rsidRPr="00084542" w:rsidRDefault="00961C3B" w:rsidP="003D3A10">
            <w:pPr>
              <w:pStyle w:val="NormalWeb"/>
              <w:spacing w:before="0" w:beforeAutospacing="0" w:after="0" w:afterAutospacing="0"/>
              <w:jc w:val="center"/>
            </w:pPr>
          </w:p>
        </w:tc>
      </w:tr>
      <w:tr w:rsidR="00961C3B" w:rsidRPr="00084542" w14:paraId="4994CBD1" w14:textId="77777777" w:rsidTr="000C479D">
        <w:trPr>
          <w:gridAfter w:val="2"/>
          <w:wAfter w:w="1279" w:type="dxa"/>
          <w:trHeight w:val="522"/>
        </w:trPr>
        <w:tc>
          <w:tcPr>
            <w:tcW w:w="4989" w:type="dxa"/>
          </w:tcPr>
          <w:p w14:paraId="435EDD57" w14:textId="015CE8AC" w:rsidR="00961C3B" w:rsidRPr="00084542" w:rsidRDefault="00961C3B" w:rsidP="003D3A10">
            <w:pPr>
              <w:pStyle w:val="NormalWeb"/>
              <w:spacing w:before="0" w:beforeAutospacing="0" w:after="0" w:afterAutospacing="0"/>
            </w:pPr>
            <w:r w:rsidRPr="003D3A10">
              <w:t>4. accurately and clearly represent the development of student learning outcomes in a curriculum map</w:t>
            </w:r>
          </w:p>
        </w:tc>
        <w:tc>
          <w:tcPr>
            <w:tcW w:w="1309" w:type="dxa"/>
          </w:tcPr>
          <w:p w14:paraId="295E215B" w14:textId="3E21C2BD" w:rsidR="00961C3B" w:rsidRDefault="00961C3B" w:rsidP="003D3A10">
            <w:pPr>
              <w:pStyle w:val="NormalWeb"/>
              <w:spacing w:before="0" w:beforeAutospacing="0" w:after="0" w:afterAutospacing="0"/>
              <w:jc w:val="center"/>
            </w:pPr>
            <w:r>
              <w:sym w:font="Wingdings" w:char="F0FC"/>
            </w:r>
          </w:p>
        </w:tc>
        <w:tc>
          <w:tcPr>
            <w:tcW w:w="982" w:type="dxa"/>
          </w:tcPr>
          <w:p w14:paraId="1B32763B" w14:textId="4239CAB1" w:rsidR="00961C3B" w:rsidRDefault="00961C3B" w:rsidP="003D3A10">
            <w:pPr>
              <w:pStyle w:val="NormalWeb"/>
              <w:spacing w:before="0" w:beforeAutospacing="0" w:after="0" w:afterAutospacing="0"/>
              <w:jc w:val="center"/>
            </w:pPr>
            <w:r>
              <w:sym w:font="Wingdings" w:char="F0FC"/>
            </w:r>
          </w:p>
        </w:tc>
        <w:tc>
          <w:tcPr>
            <w:tcW w:w="1391" w:type="dxa"/>
            <w:gridSpan w:val="2"/>
            <w:vMerge/>
          </w:tcPr>
          <w:p w14:paraId="79EE648F" w14:textId="77777777" w:rsidR="00961C3B" w:rsidRDefault="00961C3B" w:rsidP="003D3A10">
            <w:pPr>
              <w:pStyle w:val="NormalWeb"/>
              <w:spacing w:before="0" w:beforeAutospacing="0" w:after="0" w:afterAutospacing="0"/>
              <w:jc w:val="center"/>
            </w:pPr>
          </w:p>
        </w:tc>
      </w:tr>
      <w:tr w:rsidR="00961C3B" w:rsidRPr="00084542" w14:paraId="7DF7E788" w14:textId="77777777" w:rsidTr="000C479D">
        <w:trPr>
          <w:gridAfter w:val="2"/>
          <w:wAfter w:w="1279" w:type="dxa"/>
          <w:trHeight w:val="790"/>
        </w:trPr>
        <w:tc>
          <w:tcPr>
            <w:tcW w:w="4989" w:type="dxa"/>
          </w:tcPr>
          <w:p w14:paraId="1CF1B897" w14:textId="703EE1D2" w:rsidR="00961C3B" w:rsidRPr="00084542" w:rsidRDefault="00961C3B" w:rsidP="003D3A10">
            <w:pPr>
              <w:pStyle w:val="NormalWeb"/>
              <w:spacing w:before="0" w:beforeAutospacing="0" w:after="0" w:afterAutospacing="0"/>
              <w:rPr>
                <w:rFonts w:eastAsiaTheme="minorEastAsia"/>
              </w:rPr>
            </w:pPr>
            <w:r>
              <w:t>5</w:t>
            </w:r>
            <w:r w:rsidRPr="00084542">
              <w:t xml:space="preserve">.  </w:t>
            </w:r>
            <w:proofErr w:type="gramStart"/>
            <w:r w:rsidRPr="00084542">
              <w:t>select</w:t>
            </w:r>
            <w:proofErr w:type="gramEnd"/>
            <w:r w:rsidRPr="00084542">
              <w:t xml:space="preserve"> sustainable assessments that provide useful data for understanding whether their stakeholders are achieving their program’s learning outcomes.</w:t>
            </w:r>
          </w:p>
        </w:tc>
        <w:tc>
          <w:tcPr>
            <w:tcW w:w="1309" w:type="dxa"/>
          </w:tcPr>
          <w:p w14:paraId="00432D9C" w14:textId="08CC9744" w:rsidR="00961C3B" w:rsidRPr="00084542" w:rsidRDefault="00961C3B" w:rsidP="003D3A10">
            <w:pPr>
              <w:pStyle w:val="NormalWeb"/>
              <w:spacing w:before="0" w:beforeAutospacing="0" w:after="0" w:afterAutospacing="0"/>
              <w:jc w:val="center"/>
            </w:pPr>
            <w:r>
              <w:sym w:font="Wingdings" w:char="F0FC"/>
            </w:r>
          </w:p>
        </w:tc>
        <w:tc>
          <w:tcPr>
            <w:tcW w:w="982" w:type="dxa"/>
          </w:tcPr>
          <w:p w14:paraId="316524C2" w14:textId="1995C5EC" w:rsidR="00961C3B" w:rsidRPr="00084542" w:rsidRDefault="00961C3B" w:rsidP="003D3A10">
            <w:pPr>
              <w:pStyle w:val="NormalWeb"/>
              <w:spacing w:before="0" w:beforeAutospacing="0" w:after="0" w:afterAutospacing="0"/>
              <w:jc w:val="center"/>
            </w:pPr>
            <w:r>
              <w:sym w:font="Wingdings" w:char="F0FC"/>
            </w:r>
          </w:p>
        </w:tc>
        <w:tc>
          <w:tcPr>
            <w:tcW w:w="1391" w:type="dxa"/>
            <w:gridSpan w:val="2"/>
            <w:vMerge/>
          </w:tcPr>
          <w:p w14:paraId="103FE319" w14:textId="4D852E8C" w:rsidR="00961C3B" w:rsidRPr="00084542" w:rsidRDefault="00961C3B" w:rsidP="003D3A10">
            <w:pPr>
              <w:pStyle w:val="NormalWeb"/>
              <w:spacing w:before="0" w:beforeAutospacing="0" w:after="0" w:afterAutospacing="0"/>
              <w:jc w:val="center"/>
            </w:pPr>
          </w:p>
        </w:tc>
      </w:tr>
      <w:tr w:rsidR="00961C3B" w:rsidRPr="00084542" w14:paraId="3D889A69" w14:textId="77777777" w:rsidTr="000C479D">
        <w:trPr>
          <w:gridAfter w:val="2"/>
          <w:wAfter w:w="1279" w:type="dxa"/>
          <w:trHeight w:val="537"/>
        </w:trPr>
        <w:tc>
          <w:tcPr>
            <w:tcW w:w="4989" w:type="dxa"/>
          </w:tcPr>
          <w:p w14:paraId="2A7A481D" w14:textId="26F1E325" w:rsidR="00961C3B" w:rsidRPr="00084542" w:rsidRDefault="00961C3B" w:rsidP="003D3A10">
            <w:pPr>
              <w:pStyle w:val="NormalWeb"/>
              <w:spacing w:before="0" w:beforeAutospacing="0" w:after="0" w:afterAutospacing="0"/>
              <w:rPr>
                <w:rFonts w:eastAsiaTheme="minorEastAsia"/>
              </w:rPr>
            </w:pPr>
            <w:r>
              <w:t>6</w:t>
            </w:r>
            <w:r w:rsidRPr="00084542">
              <w:t xml:space="preserve">.  </w:t>
            </w:r>
            <w:proofErr w:type="gramStart"/>
            <w:r w:rsidRPr="00084542">
              <w:t>use</w:t>
            </w:r>
            <w:proofErr w:type="gramEnd"/>
            <w:r w:rsidRPr="00084542">
              <w:t xml:space="preserve"> their assessment data to make logical decisions about what to retain or change in their program.</w:t>
            </w:r>
          </w:p>
        </w:tc>
        <w:tc>
          <w:tcPr>
            <w:tcW w:w="1309" w:type="dxa"/>
          </w:tcPr>
          <w:p w14:paraId="302D562E" w14:textId="58E16D9D" w:rsidR="00961C3B" w:rsidRPr="00084542" w:rsidRDefault="00961C3B" w:rsidP="003D3A10">
            <w:pPr>
              <w:pStyle w:val="NormalWeb"/>
              <w:spacing w:before="0" w:beforeAutospacing="0" w:after="0" w:afterAutospacing="0"/>
              <w:jc w:val="center"/>
            </w:pPr>
            <w:r>
              <w:sym w:font="Wingdings" w:char="F0FC"/>
            </w:r>
          </w:p>
        </w:tc>
        <w:tc>
          <w:tcPr>
            <w:tcW w:w="982" w:type="dxa"/>
          </w:tcPr>
          <w:p w14:paraId="5362385F" w14:textId="42A0DD36" w:rsidR="00961C3B" w:rsidRPr="00084542" w:rsidRDefault="00961C3B" w:rsidP="003D3A10">
            <w:pPr>
              <w:pStyle w:val="NormalWeb"/>
              <w:spacing w:before="0" w:beforeAutospacing="0" w:after="0" w:afterAutospacing="0"/>
              <w:jc w:val="center"/>
            </w:pPr>
            <w:r>
              <w:sym w:font="Wingdings" w:char="F0FC"/>
            </w:r>
          </w:p>
        </w:tc>
        <w:tc>
          <w:tcPr>
            <w:tcW w:w="1391" w:type="dxa"/>
            <w:gridSpan w:val="2"/>
            <w:vMerge/>
            <w:shd w:val="clear" w:color="auto" w:fill="auto"/>
          </w:tcPr>
          <w:p w14:paraId="7A19741E" w14:textId="095784B5" w:rsidR="00961C3B" w:rsidRPr="00084542" w:rsidRDefault="00961C3B" w:rsidP="003D3A10">
            <w:pPr>
              <w:pStyle w:val="NormalWeb"/>
              <w:spacing w:before="0" w:beforeAutospacing="0" w:after="0" w:afterAutospacing="0"/>
              <w:jc w:val="center"/>
            </w:pPr>
          </w:p>
        </w:tc>
      </w:tr>
      <w:tr w:rsidR="00961C3B" w:rsidRPr="00084542" w14:paraId="2A3146C7" w14:textId="77777777" w:rsidTr="000C479D">
        <w:trPr>
          <w:gridAfter w:val="2"/>
          <w:wAfter w:w="1279" w:type="dxa"/>
          <w:trHeight w:val="522"/>
        </w:trPr>
        <w:tc>
          <w:tcPr>
            <w:tcW w:w="4989" w:type="dxa"/>
          </w:tcPr>
          <w:p w14:paraId="3C987D32" w14:textId="2E0D8CF2" w:rsidR="00961C3B" w:rsidRPr="00084542" w:rsidRDefault="00961C3B" w:rsidP="003D3A10">
            <w:pPr>
              <w:pStyle w:val="NormalWeb"/>
              <w:spacing w:before="0" w:beforeAutospacing="0" w:after="0" w:afterAutospacing="0"/>
              <w:rPr>
                <w:rFonts w:eastAsiaTheme="minorEastAsia"/>
              </w:rPr>
            </w:pPr>
            <w:r>
              <w:t>7</w:t>
            </w:r>
            <w:r w:rsidRPr="00084542">
              <w:t xml:space="preserve">.  </w:t>
            </w:r>
            <w:proofErr w:type="gramStart"/>
            <w:r w:rsidRPr="00084542">
              <w:t>carry</w:t>
            </w:r>
            <w:proofErr w:type="gramEnd"/>
            <w:r w:rsidRPr="00084542">
              <w:t xml:space="preserve"> out their data-driven decisions to improve their program.</w:t>
            </w:r>
          </w:p>
        </w:tc>
        <w:tc>
          <w:tcPr>
            <w:tcW w:w="1309" w:type="dxa"/>
          </w:tcPr>
          <w:p w14:paraId="4107B2D8" w14:textId="4F020B60" w:rsidR="00961C3B" w:rsidRPr="00084542" w:rsidRDefault="00961C3B" w:rsidP="003D3A10">
            <w:pPr>
              <w:pStyle w:val="NormalWeb"/>
              <w:spacing w:before="0" w:beforeAutospacing="0" w:after="0" w:afterAutospacing="0"/>
              <w:jc w:val="center"/>
            </w:pPr>
            <w:r>
              <w:sym w:font="Wingdings" w:char="F0FC"/>
            </w:r>
          </w:p>
        </w:tc>
        <w:tc>
          <w:tcPr>
            <w:tcW w:w="982" w:type="dxa"/>
          </w:tcPr>
          <w:p w14:paraId="392BA653" w14:textId="4743398C" w:rsidR="00961C3B" w:rsidRPr="00084542" w:rsidRDefault="00961C3B" w:rsidP="003D3A10">
            <w:pPr>
              <w:pStyle w:val="NormalWeb"/>
              <w:spacing w:before="0" w:beforeAutospacing="0" w:after="0" w:afterAutospacing="0"/>
              <w:jc w:val="center"/>
            </w:pPr>
            <w:r>
              <w:sym w:font="Wingdings" w:char="F0FC"/>
            </w:r>
          </w:p>
        </w:tc>
        <w:tc>
          <w:tcPr>
            <w:tcW w:w="1391" w:type="dxa"/>
            <w:gridSpan w:val="2"/>
            <w:vMerge/>
            <w:shd w:val="clear" w:color="auto" w:fill="auto"/>
          </w:tcPr>
          <w:p w14:paraId="5A98924C" w14:textId="7D8AD10B" w:rsidR="00961C3B" w:rsidRPr="00084542" w:rsidRDefault="00961C3B" w:rsidP="003D3A10">
            <w:pPr>
              <w:pStyle w:val="NormalWeb"/>
              <w:spacing w:before="0" w:beforeAutospacing="0" w:after="0" w:afterAutospacing="0"/>
              <w:jc w:val="center"/>
            </w:pPr>
          </w:p>
        </w:tc>
      </w:tr>
      <w:tr w:rsidR="00961C3B" w:rsidRPr="00084542" w14:paraId="43B4B116" w14:textId="77777777" w:rsidTr="000C479D">
        <w:trPr>
          <w:gridAfter w:val="2"/>
          <w:wAfter w:w="1279" w:type="dxa"/>
          <w:trHeight w:val="537"/>
        </w:trPr>
        <w:tc>
          <w:tcPr>
            <w:tcW w:w="4989" w:type="dxa"/>
          </w:tcPr>
          <w:p w14:paraId="3F74F99D" w14:textId="6242DED0" w:rsidR="00961C3B" w:rsidRPr="00084542" w:rsidRDefault="00961C3B" w:rsidP="003D3A10">
            <w:pPr>
              <w:pStyle w:val="NormalWeb"/>
              <w:spacing w:before="0" w:beforeAutospacing="0" w:after="0" w:afterAutospacing="0"/>
            </w:pPr>
            <w:r>
              <w:t>8</w:t>
            </w:r>
            <w:r w:rsidRPr="00084542">
              <w:t xml:space="preserve">.  </w:t>
            </w:r>
            <w:proofErr w:type="gramStart"/>
            <w:r w:rsidRPr="00084542">
              <w:t>close</w:t>
            </w:r>
            <w:proofErr w:type="gramEnd"/>
            <w:r w:rsidRPr="00084542">
              <w:t xml:space="preserve"> the loop by re-assessing whether their improvements efforts had the desired effect.</w:t>
            </w:r>
          </w:p>
        </w:tc>
        <w:tc>
          <w:tcPr>
            <w:tcW w:w="1309" w:type="dxa"/>
          </w:tcPr>
          <w:p w14:paraId="0598D428" w14:textId="5D3E9615" w:rsidR="00961C3B" w:rsidRPr="00084542" w:rsidRDefault="00961C3B" w:rsidP="003D3A10">
            <w:pPr>
              <w:pStyle w:val="NormalWeb"/>
              <w:spacing w:before="0" w:beforeAutospacing="0" w:after="0" w:afterAutospacing="0"/>
              <w:jc w:val="center"/>
            </w:pPr>
            <w:r>
              <w:sym w:font="Wingdings" w:char="F0FC"/>
            </w:r>
          </w:p>
        </w:tc>
        <w:tc>
          <w:tcPr>
            <w:tcW w:w="982" w:type="dxa"/>
          </w:tcPr>
          <w:p w14:paraId="1A875644" w14:textId="11AA119A" w:rsidR="00961C3B" w:rsidRPr="00084542" w:rsidRDefault="00961C3B" w:rsidP="003D3A10">
            <w:pPr>
              <w:pStyle w:val="NormalWeb"/>
              <w:spacing w:before="0" w:beforeAutospacing="0" w:after="0" w:afterAutospacing="0"/>
              <w:jc w:val="center"/>
            </w:pPr>
          </w:p>
        </w:tc>
        <w:tc>
          <w:tcPr>
            <w:tcW w:w="1391" w:type="dxa"/>
            <w:gridSpan w:val="2"/>
            <w:vMerge/>
            <w:shd w:val="clear" w:color="auto" w:fill="auto"/>
          </w:tcPr>
          <w:p w14:paraId="55053450" w14:textId="77777777" w:rsidR="00961C3B" w:rsidRPr="00084542" w:rsidRDefault="00961C3B" w:rsidP="003D3A10">
            <w:pPr>
              <w:pStyle w:val="NormalWeb"/>
              <w:spacing w:before="0" w:beforeAutospacing="0" w:after="0" w:afterAutospacing="0"/>
              <w:jc w:val="center"/>
            </w:pPr>
          </w:p>
        </w:tc>
      </w:tr>
      <w:tr w:rsidR="00961C3B" w:rsidRPr="00084542" w14:paraId="41000E76" w14:textId="77777777" w:rsidTr="000C479D">
        <w:trPr>
          <w:gridAfter w:val="2"/>
          <w:wAfter w:w="1279" w:type="dxa"/>
          <w:trHeight w:val="253"/>
        </w:trPr>
        <w:tc>
          <w:tcPr>
            <w:tcW w:w="4989" w:type="dxa"/>
          </w:tcPr>
          <w:p w14:paraId="05FA7289" w14:textId="291EC184" w:rsidR="00961C3B" w:rsidRPr="00084542" w:rsidRDefault="00961C3B" w:rsidP="003D3A10">
            <w:pPr>
              <w:pStyle w:val="NormalWeb"/>
              <w:spacing w:before="0" w:beforeAutospacing="0" w:after="0" w:afterAutospacing="0"/>
              <w:rPr>
                <w:rFonts w:eastAsiaTheme="minorEastAsia"/>
              </w:rPr>
            </w:pPr>
            <w:r>
              <w:t>9</w:t>
            </w:r>
            <w:r w:rsidRPr="00084542">
              <w:t xml:space="preserve">.  </w:t>
            </w:r>
            <w:proofErr w:type="gramStart"/>
            <w:r w:rsidRPr="00084542">
              <w:t>believe</w:t>
            </w:r>
            <w:proofErr w:type="gramEnd"/>
            <w:r w:rsidRPr="00084542">
              <w:t xml:space="preserve"> that program assessment efforts are valued. </w:t>
            </w:r>
          </w:p>
        </w:tc>
        <w:tc>
          <w:tcPr>
            <w:tcW w:w="1309" w:type="dxa"/>
          </w:tcPr>
          <w:p w14:paraId="7408A791" w14:textId="77777777" w:rsidR="00961C3B" w:rsidRPr="00084542" w:rsidRDefault="00961C3B" w:rsidP="003D3A10">
            <w:pPr>
              <w:pStyle w:val="NormalWeb"/>
              <w:spacing w:before="0" w:beforeAutospacing="0" w:after="0" w:afterAutospacing="0"/>
              <w:jc w:val="center"/>
            </w:pPr>
          </w:p>
        </w:tc>
        <w:tc>
          <w:tcPr>
            <w:tcW w:w="982" w:type="dxa"/>
          </w:tcPr>
          <w:p w14:paraId="3225A106" w14:textId="657AE538" w:rsidR="00961C3B" w:rsidRPr="00084542" w:rsidRDefault="00961C3B" w:rsidP="003D3A10">
            <w:pPr>
              <w:pStyle w:val="NormalWeb"/>
              <w:spacing w:before="0" w:beforeAutospacing="0" w:after="0" w:afterAutospacing="0"/>
              <w:jc w:val="center"/>
            </w:pPr>
          </w:p>
        </w:tc>
        <w:tc>
          <w:tcPr>
            <w:tcW w:w="1391" w:type="dxa"/>
            <w:gridSpan w:val="2"/>
            <w:vMerge/>
          </w:tcPr>
          <w:p w14:paraId="689F43FC" w14:textId="5182832A" w:rsidR="00961C3B" w:rsidRPr="00084542" w:rsidRDefault="00961C3B" w:rsidP="003D3A10">
            <w:pPr>
              <w:pStyle w:val="NormalWeb"/>
              <w:spacing w:before="0" w:beforeAutospacing="0" w:after="0" w:afterAutospacing="0"/>
              <w:jc w:val="center"/>
            </w:pPr>
          </w:p>
        </w:tc>
      </w:tr>
      <w:tr w:rsidR="00961C3B" w:rsidRPr="00084542" w14:paraId="2A7903F7" w14:textId="77777777" w:rsidTr="000C479D">
        <w:trPr>
          <w:gridAfter w:val="2"/>
          <w:wAfter w:w="1279" w:type="dxa"/>
          <w:trHeight w:val="537"/>
        </w:trPr>
        <w:tc>
          <w:tcPr>
            <w:tcW w:w="4989" w:type="dxa"/>
          </w:tcPr>
          <w:p w14:paraId="3A379EA2" w14:textId="52DE442D" w:rsidR="00961C3B" w:rsidRPr="00084542" w:rsidRDefault="00961C3B" w:rsidP="007D151B">
            <w:pPr>
              <w:pStyle w:val="NormalWeb"/>
              <w:spacing w:before="0" w:beforeAutospacing="0" w:after="0" w:afterAutospacing="0"/>
              <w:rPr>
                <w:rFonts w:eastAsiaTheme="minorEastAsia"/>
              </w:rPr>
            </w:pPr>
            <w:r>
              <w:t>10</w:t>
            </w:r>
            <w:r w:rsidRPr="00084542">
              <w:t xml:space="preserve">. </w:t>
            </w:r>
            <w:proofErr w:type="gramStart"/>
            <w:r w:rsidRPr="00084542">
              <w:t>meet</w:t>
            </w:r>
            <w:proofErr w:type="gramEnd"/>
            <w:r w:rsidRPr="00084542">
              <w:t xml:space="preserve"> annual assessment plan documentation requirements</w:t>
            </w:r>
            <w:r>
              <w:t>.</w:t>
            </w:r>
          </w:p>
        </w:tc>
        <w:tc>
          <w:tcPr>
            <w:tcW w:w="1309" w:type="dxa"/>
          </w:tcPr>
          <w:p w14:paraId="02CD778F" w14:textId="77777777" w:rsidR="00961C3B" w:rsidRPr="00084542" w:rsidRDefault="00961C3B" w:rsidP="003D3A10">
            <w:pPr>
              <w:pStyle w:val="NormalWeb"/>
              <w:spacing w:before="0" w:beforeAutospacing="0" w:after="0" w:afterAutospacing="0"/>
              <w:jc w:val="center"/>
            </w:pPr>
            <w:r>
              <w:sym w:font="Wingdings" w:char="F0FC"/>
            </w:r>
          </w:p>
        </w:tc>
        <w:tc>
          <w:tcPr>
            <w:tcW w:w="982" w:type="dxa"/>
          </w:tcPr>
          <w:p w14:paraId="35236CF0" w14:textId="60682363" w:rsidR="00961C3B" w:rsidRPr="00084542" w:rsidRDefault="00961C3B" w:rsidP="003D3A10">
            <w:pPr>
              <w:pStyle w:val="NormalWeb"/>
              <w:spacing w:before="0" w:beforeAutospacing="0" w:after="0" w:afterAutospacing="0"/>
              <w:jc w:val="center"/>
            </w:pPr>
          </w:p>
        </w:tc>
        <w:tc>
          <w:tcPr>
            <w:tcW w:w="1391" w:type="dxa"/>
            <w:gridSpan w:val="2"/>
            <w:vMerge/>
          </w:tcPr>
          <w:p w14:paraId="2B16F31A" w14:textId="77777777" w:rsidR="00961C3B" w:rsidRPr="00084542" w:rsidRDefault="00961C3B" w:rsidP="003D3A10">
            <w:pPr>
              <w:pStyle w:val="NormalWeb"/>
              <w:spacing w:before="0" w:beforeAutospacing="0" w:after="0" w:afterAutospacing="0"/>
              <w:jc w:val="center"/>
            </w:pPr>
          </w:p>
        </w:tc>
      </w:tr>
      <w:tr w:rsidR="00961C3B" w:rsidRPr="00084542" w14:paraId="35C810CF" w14:textId="77777777" w:rsidTr="000C479D">
        <w:trPr>
          <w:gridAfter w:val="2"/>
          <w:wAfter w:w="1279" w:type="dxa"/>
          <w:trHeight w:val="522"/>
        </w:trPr>
        <w:tc>
          <w:tcPr>
            <w:tcW w:w="4989" w:type="dxa"/>
            <w:tcBorders>
              <w:bottom w:val="single" w:sz="4" w:space="0" w:color="auto"/>
            </w:tcBorders>
          </w:tcPr>
          <w:p w14:paraId="7F99D432" w14:textId="52996763" w:rsidR="00961C3B" w:rsidRPr="00084542" w:rsidRDefault="00961C3B" w:rsidP="003D3A10">
            <w:pPr>
              <w:pStyle w:val="NormalWeb"/>
              <w:spacing w:before="0" w:beforeAutospacing="0" w:after="0" w:afterAutospacing="0"/>
              <w:rPr>
                <w:rFonts w:eastAsiaTheme="minorEastAsia"/>
              </w:rPr>
            </w:pPr>
            <w:r w:rsidRPr="00084542">
              <w:t>1</w:t>
            </w:r>
            <w:r>
              <w:t>1</w:t>
            </w:r>
            <w:r w:rsidRPr="00084542">
              <w:t xml:space="preserve">. </w:t>
            </w:r>
            <w:proofErr w:type="gramStart"/>
            <w:r w:rsidRPr="00084542">
              <w:t>expand</w:t>
            </w:r>
            <w:proofErr w:type="gramEnd"/>
            <w:r w:rsidRPr="00084542">
              <w:t xml:space="preserve"> the number of individuals engaging in program assessment.</w:t>
            </w:r>
          </w:p>
        </w:tc>
        <w:tc>
          <w:tcPr>
            <w:tcW w:w="1309" w:type="dxa"/>
            <w:tcBorders>
              <w:bottom w:val="single" w:sz="4" w:space="0" w:color="auto"/>
            </w:tcBorders>
          </w:tcPr>
          <w:p w14:paraId="4B6E8E94" w14:textId="77777777" w:rsidR="00961C3B" w:rsidRPr="00084542" w:rsidRDefault="00961C3B" w:rsidP="003D3A10">
            <w:pPr>
              <w:pStyle w:val="NormalWeb"/>
              <w:spacing w:before="0" w:beforeAutospacing="0" w:after="0" w:afterAutospacing="0"/>
              <w:jc w:val="center"/>
            </w:pPr>
            <w:r>
              <w:sym w:font="Wingdings" w:char="F0FC"/>
            </w:r>
          </w:p>
        </w:tc>
        <w:tc>
          <w:tcPr>
            <w:tcW w:w="982" w:type="dxa"/>
            <w:tcBorders>
              <w:bottom w:val="single" w:sz="4" w:space="0" w:color="auto"/>
            </w:tcBorders>
          </w:tcPr>
          <w:p w14:paraId="76D57A98" w14:textId="41A09511" w:rsidR="00961C3B" w:rsidRPr="00084542" w:rsidRDefault="00961C3B" w:rsidP="003D3A10">
            <w:pPr>
              <w:pStyle w:val="NormalWeb"/>
              <w:spacing w:before="0" w:beforeAutospacing="0" w:after="0" w:afterAutospacing="0"/>
              <w:jc w:val="center"/>
            </w:pPr>
          </w:p>
        </w:tc>
        <w:tc>
          <w:tcPr>
            <w:tcW w:w="1391" w:type="dxa"/>
            <w:gridSpan w:val="2"/>
            <w:vMerge/>
            <w:tcBorders>
              <w:bottom w:val="single" w:sz="4" w:space="0" w:color="auto"/>
            </w:tcBorders>
          </w:tcPr>
          <w:p w14:paraId="76CD1C6A" w14:textId="16EEB8F4" w:rsidR="00961C3B" w:rsidRPr="00084542" w:rsidRDefault="00961C3B" w:rsidP="003D3A10">
            <w:pPr>
              <w:pStyle w:val="NormalWeb"/>
              <w:spacing w:before="0" w:beforeAutospacing="0" w:after="0" w:afterAutospacing="0"/>
              <w:jc w:val="center"/>
            </w:pPr>
          </w:p>
        </w:tc>
      </w:tr>
      <w:tr w:rsidR="00961C3B" w:rsidRPr="00084542" w14:paraId="1443D2A6" w14:textId="77777777" w:rsidTr="000C479D">
        <w:trPr>
          <w:gridAfter w:val="2"/>
          <w:wAfter w:w="1279" w:type="dxa"/>
          <w:trHeight w:val="268"/>
        </w:trPr>
        <w:tc>
          <w:tcPr>
            <w:tcW w:w="4989" w:type="dxa"/>
            <w:tcBorders>
              <w:bottom w:val="nil"/>
            </w:tcBorders>
          </w:tcPr>
          <w:p w14:paraId="37862D22" w14:textId="7615E59C" w:rsidR="00961C3B" w:rsidRPr="00084542" w:rsidRDefault="00961C3B" w:rsidP="003D3A10">
            <w:pPr>
              <w:pStyle w:val="NormalWeb"/>
              <w:spacing w:before="0" w:beforeAutospacing="0" w:after="0" w:afterAutospacing="0"/>
            </w:pPr>
            <w:r w:rsidRPr="00927FB3">
              <w:t xml:space="preserve">12. </w:t>
            </w:r>
            <w:proofErr w:type="gramStart"/>
            <w:r w:rsidRPr="00927FB3">
              <w:t>receive</w:t>
            </w:r>
            <w:proofErr w:type="gramEnd"/>
            <w:r w:rsidRPr="00927FB3">
              <w:t xml:space="preserve"> professional development opportunities.</w:t>
            </w:r>
          </w:p>
        </w:tc>
        <w:tc>
          <w:tcPr>
            <w:tcW w:w="1309" w:type="dxa"/>
            <w:tcBorders>
              <w:bottom w:val="nil"/>
            </w:tcBorders>
          </w:tcPr>
          <w:p w14:paraId="317E3192" w14:textId="39B3CFDB" w:rsidR="00961C3B" w:rsidRDefault="00961C3B" w:rsidP="003D3A10">
            <w:pPr>
              <w:pStyle w:val="NormalWeb"/>
              <w:spacing w:before="0" w:beforeAutospacing="0" w:after="0" w:afterAutospacing="0"/>
              <w:jc w:val="center"/>
            </w:pPr>
            <w:r>
              <w:sym w:font="Wingdings" w:char="F0FC"/>
            </w:r>
          </w:p>
        </w:tc>
        <w:tc>
          <w:tcPr>
            <w:tcW w:w="982" w:type="dxa"/>
            <w:tcBorders>
              <w:bottom w:val="nil"/>
            </w:tcBorders>
          </w:tcPr>
          <w:p w14:paraId="51406BB4" w14:textId="77777777" w:rsidR="00961C3B" w:rsidRPr="00084542" w:rsidRDefault="00961C3B" w:rsidP="003D3A10">
            <w:pPr>
              <w:pStyle w:val="NormalWeb"/>
              <w:spacing w:before="0" w:beforeAutospacing="0" w:after="0" w:afterAutospacing="0"/>
              <w:jc w:val="center"/>
            </w:pPr>
          </w:p>
        </w:tc>
        <w:tc>
          <w:tcPr>
            <w:tcW w:w="1391" w:type="dxa"/>
            <w:gridSpan w:val="2"/>
            <w:vMerge/>
            <w:tcBorders>
              <w:bottom w:val="nil"/>
            </w:tcBorders>
          </w:tcPr>
          <w:p w14:paraId="2F70C50A" w14:textId="77777777" w:rsidR="00961C3B" w:rsidRDefault="00961C3B" w:rsidP="003D3A10">
            <w:pPr>
              <w:pStyle w:val="NormalWeb"/>
              <w:spacing w:before="0" w:beforeAutospacing="0" w:after="0" w:afterAutospacing="0"/>
              <w:jc w:val="center"/>
            </w:pPr>
          </w:p>
        </w:tc>
      </w:tr>
      <w:tr w:rsidR="00C36886" w:rsidRPr="00084542" w14:paraId="7FA085A2" w14:textId="77777777" w:rsidTr="000C479D">
        <w:trPr>
          <w:trHeight w:val="492"/>
        </w:trPr>
        <w:tc>
          <w:tcPr>
            <w:tcW w:w="4989" w:type="dxa"/>
            <w:tcBorders>
              <w:left w:val="nil"/>
              <w:bottom w:val="nil"/>
              <w:right w:val="nil"/>
            </w:tcBorders>
          </w:tcPr>
          <w:p w14:paraId="3C953669" w14:textId="77777777" w:rsidR="00C36886" w:rsidRPr="00084542" w:rsidRDefault="00C36886" w:rsidP="00280EE5">
            <w:pPr>
              <w:pStyle w:val="NormalWeb"/>
              <w:spacing w:before="240" w:beforeAutospacing="0" w:after="0" w:afterAutospacing="0"/>
            </w:pPr>
          </w:p>
        </w:tc>
        <w:tc>
          <w:tcPr>
            <w:tcW w:w="1309" w:type="dxa"/>
            <w:tcBorders>
              <w:left w:val="nil"/>
              <w:bottom w:val="nil"/>
              <w:right w:val="nil"/>
            </w:tcBorders>
          </w:tcPr>
          <w:p w14:paraId="43554105" w14:textId="77777777" w:rsidR="00C36886" w:rsidRDefault="00C36886" w:rsidP="00280EE5">
            <w:pPr>
              <w:pStyle w:val="NormalWeb"/>
              <w:spacing w:before="240" w:beforeAutospacing="0" w:after="0" w:afterAutospacing="0"/>
              <w:jc w:val="center"/>
            </w:pPr>
          </w:p>
        </w:tc>
        <w:tc>
          <w:tcPr>
            <w:tcW w:w="2292" w:type="dxa"/>
            <w:gridSpan w:val="2"/>
            <w:tcBorders>
              <w:left w:val="nil"/>
              <w:bottom w:val="nil"/>
              <w:right w:val="nil"/>
            </w:tcBorders>
          </w:tcPr>
          <w:p w14:paraId="38AC45B7" w14:textId="77777777" w:rsidR="00C36886" w:rsidRPr="00084542" w:rsidRDefault="00C36886" w:rsidP="00280EE5">
            <w:pPr>
              <w:pStyle w:val="NormalWeb"/>
              <w:spacing w:before="240" w:beforeAutospacing="0" w:after="0" w:afterAutospacing="0"/>
              <w:jc w:val="center"/>
            </w:pPr>
          </w:p>
        </w:tc>
        <w:tc>
          <w:tcPr>
            <w:tcW w:w="214" w:type="dxa"/>
            <w:gridSpan w:val="2"/>
            <w:tcBorders>
              <w:left w:val="nil"/>
              <w:bottom w:val="nil"/>
              <w:right w:val="nil"/>
            </w:tcBorders>
          </w:tcPr>
          <w:p w14:paraId="43FB62B5" w14:textId="77777777" w:rsidR="00C36886" w:rsidRPr="00084542" w:rsidRDefault="00C36886" w:rsidP="00280EE5">
            <w:pPr>
              <w:pStyle w:val="NormalWeb"/>
              <w:spacing w:before="240" w:beforeAutospacing="0" w:after="0" w:afterAutospacing="0"/>
              <w:jc w:val="center"/>
            </w:pPr>
          </w:p>
        </w:tc>
        <w:tc>
          <w:tcPr>
            <w:tcW w:w="1146" w:type="dxa"/>
            <w:tcBorders>
              <w:left w:val="nil"/>
              <w:bottom w:val="nil"/>
              <w:right w:val="nil"/>
            </w:tcBorders>
          </w:tcPr>
          <w:p w14:paraId="1E06A2CE" w14:textId="77777777" w:rsidR="00C36886" w:rsidRPr="00084542" w:rsidRDefault="00C36886" w:rsidP="00280EE5">
            <w:pPr>
              <w:pStyle w:val="NormalWeb"/>
              <w:spacing w:before="240" w:beforeAutospacing="0" w:after="0" w:afterAutospacing="0"/>
              <w:jc w:val="center"/>
            </w:pPr>
          </w:p>
        </w:tc>
      </w:tr>
    </w:tbl>
    <w:p w14:paraId="2134E4BA" w14:textId="15DDAF9E" w:rsidR="00C967E5" w:rsidRPr="00CF1A4B" w:rsidRDefault="00C967E5" w:rsidP="0098114E">
      <w:pPr>
        <w:pStyle w:val="Heading1"/>
        <w:rPr>
          <w:rStyle w:val="Strong"/>
          <w:b w:val="0"/>
          <w:color w:val="4D4F51"/>
          <w:bdr w:val="none" w:sz="0" w:space="0" w:color="auto" w:frame="1"/>
        </w:rPr>
      </w:pPr>
      <w:bookmarkStart w:id="10" w:name="_Toc536169693"/>
      <w:r w:rsidRPr="00CF1A4B">
        <w:rPr>
          <w:rFonts w:eastAsiaTheme="minorEastAsia"/>
          <w:b/>
        </w:rPr>
        <w:t>ASSESSMENT METHODS</w:t>
      </w:r>
      <w:bookmarkEnd w:id="10"/>
    </w:p>
    <w:p w14:paraId="053769D3" w14:textId="77777777" w:rsidR="00C967E5" w:rsidRPr="00DD1B81" w:rsidRDefault="00C967E5" w:rsidP="00C967E5">
      <w:pPr>
        <w:pStyle w:val="NormalWeb"/>
        <w:shd w:val="clear" w:color="auto" w:fill="FFFFFF"/>
        <w:spacing w:before="0" w:beforeAutospacing="0" w:after="0" w:afterAutospacing="0" w:line="267" w:lineRule="atLeast"/>
        <w:ind w:left="360"/>
        <w:textAlignment w:val="baseline"/>
        <w:rPr>
          <w:rStyle w:val="Strong"/>
          <w:b w:val="0"/>
          <w:color w:val="4D4F51"/>
          <w:bdr w:val="none" w:sz="0" w:space="0" w:color="auto" w:frame="1"/>
        </w:rPr>
      </w:pPr>
    </w:p>
    <w:p w14:paraId="39E3643F" w14:textId="6B267872" w:rsidR="00C967E5" w:rsidRDefault="00C967E5" w:rsidP="00C967E5">
      <w:pPr>
        <w:pStyle w:val="NormalWeb"/>
        <w:shd w:val="clear" w:color="auto" w:fill="FFFFFF"/>
        <w:spacing w:before="0" w:beforeAutospacing="0" w:after="0" w:afterAutospacing="0" w:line="267" w:lineRule="atLeast"/>
        <w:textAlignment w:val="baseline"/>
        <w:rPr>
          <w:rStyle w:val="Strong"/>
          <w:b w:val="0"/>
          <w:color w:val="4D4F51"/>
          <w:bdr w:val="none" w:sz="0" w:space="0" w:color="auto" w:frame="1"/>
        </w:rPr>
      </w:pPr>
      <w:r w:rsidRPr="00DD1B81">
        <w:rPr>
          <w:rStyle w:val="Strong"/>
          <w:b w:val="0"/>
          <w:color w:val="4D4F51"/>
          <w:bdr w:val="none" w:sz="0" w:space="0" w:color="auto" w:frame="1"/>
        </w:rPr>
        <w:t xml:space="preserve">The outcomes were assessed through </w:t>
      </w:r>
      <w:r w:rsidR="0098114E">
        <w:rPr>
          <w:rStyle w:val="Strong"/>
          <w:b w:val="0"/>
          <w:color w:val="4D4F51"/>
          <w:bdr w:val="none" w:sz="0" w:space="0" w:color="auto" w:frame="1"/>
        </w:rPr>
        <w:t>four</w:t>
      </w:r>
      <w:r w:rsidRPr="00DD1B81">
        <w:rPr>
          <w:rStyle w:val="Strong"/>
          <w:b w:val="0"/>
          <w:color w:val="4D4F51"/>
          <w:bdr w:val="none" w:sz="0" w:space="0" w:color="auto" w:frame="1"/>
        </w:rPr>
        <w:t xml:space="preserve"> assessment methods:</w:t>
      </w:r>
    </w:p>
    <w:p w14:paraId="63899F40" w14:textId="77777777" w:rsidR="00C967E5" w:rsidRPr="00DD1B81" w:rsidRDefault="00C967E5" w:rsidP="00C967E5">
      <w:pPr>
        <w:pStyle w:val="NormalWeb"/>
        <w:shd w:val="clear" w:color="auto" w:fill="FFFFFF"/>
        <w:spacing w:before="0" w:beforeAutospacing="0" w:after="0" w:afterAutospacing="0" w:line="267" w:lineRule="atLeast"/>
        <w:textAlignment w:val="baseline"/>
        <w:rPr>
          <w:rStyle w:val="Strong"/>
          <w:b w:val="0"/>
          <w:color w:val="4D4F51"/>
          <w:bdr w:val="none" w:sz="0" w:space="0" w:color="auto" w:frame="1"/>
        </w:rPr>
      </w:pPr>
    </w:p>
    <w:p w14:paraId="436DFCAD" w14:textId="77777777" w:rsidR="000E23E8" w:rsidRDefault="00C967E5" w:rsidP="008E0ECC">
      <w:pPr>
        <w:pStyle w:val="NormalWeb"/>
        <w:shd w:val="clear" w:color="auto" w:fill="FFFFFF"/>
        <w:spacing w:before="0" w:beforeAutospacing="0" w:after="0" w:afterAutospacing="0" w:line="267" w:lineRule="atLeast"/>
        <w:textAlignment w:val="baseline"/>
        <w:rPr>
          <w:rStyle w:val="Strong"/>
          <w:b w:val="0"/>
          <w:color w:val="4D4F51"/>
          <w:bdr w:val="none" w:sz="0" w:space="0" w:color="auto" w:frame="1"/>
        </w:rPr>
      </w:pPr>
      <w:bookmarkStart w:id="11" w:name="_Toc536169694"/>
      <w:r w:rsidRPr="00332BAF">
        <w:rPr>
          <w:rStyle w:val="Heading2Char"/>
        </w:rPr>
        <w:t>Feedback rubric scores:</w:t>
      </w:r>
      <w:bookmarkEnd w:id="11"/>
      <w:r>
        <w:rPr>
          <w:rStyle w:val="Strong"/>
          <w:b w:val="0"/>
          <w:color w:val="4D4F51"/>
          <w:bdr w:val="none" w:sz="0" w:space="0" w:color="auto" w:frame="1"/>
        </w:rPr>
        <w:t xml:space="preserve"> </w:t>
      </w:r>
    </w:p>
    <w:p w14:paraId="62CAB97A" w14:textId="27BAA98B" w:rsidR="00967E34" w:rsidRDefault="00C967E5" w:rsidP="008D6CD6">
      <w:pPr>
        <w:pStyle w:val="NormalWeb"/>
        <w:shd w:val="clear" w:color="auto" w:fill="FFFFFF"/>
        <w:spacing w:before="0" w:beforeAutospacing="0" w:after="0" w:afterAutospacing="0" w:line="267" w:lineRule="atLeast"/>
        <w:textAlignment w:val="baseline"/>
        <w:rPr>
          <w:rStyle w:val="Strong"/>
          <w:b w:val="0"/>
          <w:color w:val="4D4F51"/>
          <w:bdr w:val="none" w:sz="0" w:space="0" w:color="auto" w:frame="1"/>
        </w:rPr>
      </w:pPr>
      <w:r>
        <w:rPr>
          <w:rStyle w:val="Strong"/>
          <w:b w:val="0"/>
          <w:color w:val="4D4F51"/>
          <w:bdr w:val="none" w:sz="0" w:space="0" w:color="auto" w:frame="1"/>
        </w:rPr>
        <w:t xml:space="preserve">The </w:t>
      </w:r>
      <w:r w:rsidR="00CB07BD">
        <w:rPr>
          <w:rStyle w:val="Strong"/>
          <w:b w:val="0"/>
          <w:color w:val="4D4F51"/>
          <w:bdr w:val="none" w:sz="0" w:space="0" w:color="auto" w:frame="1"/>
        </w:rPr>
        <w:t>WSU Director of Assessment</w:t>
      </w:r>
      <w:r>
        <w:rPr>
          <w:rStyle w:val="Strong"/>
          <w:b w:val="0"/>
          <w:color w:val="4D4F51"/>
          <w:bdr w:val="none" w:sz="0" w:space="0" w:color="auto" w:frame="1"/>
        </w:rPr>
        <w:t xml:space="preserve"> selected </w:t>
      </w:r>
      <w:r w:rsidR="000E23E8">
        <w:rPr>
          <w:rStyle w:val="Strong"/>
          <w:b w:val="0"/>
          <w:color w:val="4D4F51"/>
          <w:bdr w:val="none" w:sz="0" w:space="0" w:color="auto" w:frame="1"/>
        </w:rPr>
        <w:t>10% (3</w:t>
      </w:r>
      <w:r w:rsidR="00927FB3">
        <w:rPr>
          <w:rStyle w:val="Strong"/>
          <w:b w:val="0"/>
          <w:color w:val="4D4F51"/>
          <w:bdr w:val="none" w:sz="0" w:space="0" w:color="auto" w:frame="1"/>
        </w:rPr>
        <w:t>4</w:t>
      </w:r>
      <w:r w:rsidR="000E23E8">
        <w:rPr>
          <w:rStyle w:val="Strong"/>
          <w:b w:val="0"/>
          <w:color w:val="4D4F51"/>
          <w:bdr w:val="none" w:sz="0" w:space="0" w:color="auto" w:frame="1"/>
        </w:rPr>
        <w:t xml:space="preserve">) of </w:t>
      </w:r>
      <w:r w:rsidR="00967E34">
        <w:rPr>
          <w:rStyle w:val="Strong"/>
          <w:b w:val="0"/>
          <w:color w:val="4D4F51"/>
          <w:bdr w:val="none" w:sz="0" w:space="0" w:color="auto" w:frame="1"/>
        </w:rPr>
        <w:t>AY17</w:t>
      </w:r>
      <w:r w:rsidR="006A6360">
        <w:rPr>
          <w:rStyle w:val="Strong"/>
          <w:b w:val="0"/>
          <w:color w:val="4D4F51"/>
          <w:bdr w:val="none" w:sz="0" w:space="0" w:color="auto" w:frame="1"/>
        </w:rPr>
        <w:t>-</w:t>
      </w:r>
      <w:r w:rsidR="00967E34">
        <w:rPr>
          <w:rStyle w:val="Strong"/>
          <w:b w:val="0"/>
          <w:color w:val="4D4F51"/>
          <w:bdr w:val="none" w:sz="0" w:space="0" w:color="auto" w:frame="1"/>
        </w:rPr>
        <w:t xml:space="preserve">18 </w:t>
      </w:r>
      <w:r>
        <w:rPr>
          <w:rStyle w:val="Strong"/>
          <w:b w:val="0"/>
          <w:color w:val="4D4F51"/>
          <w:bdr w:val="none" w:sz="0" w:space="0" w:color="auto" w:frame="1"/>
        </w:rPr>
        <w:t xml:space="preserve">assessment plans </w:t>
      </w:r>
      <w:r w:rsidR="000E23E8">
        <w:rPr>
          <w:rStyle w:val="Strong"/>
          <w:b w:val="0"/>
          <w:color w:val="4D4F51"/>
          <w:bdr w:val="none" w:sz="0" w:space="0" w:color="auto" w:frame="1"/>
        </w:rPr>
        <w:t>from the list of programs</w:t>
      </w:r>
      <w:r>
        <w:rPr>
          <w:rStyle w:val="Strong"/>
          <w:b w:val="0"/>
          <w:color w:val="4D4F51"/>
          <w:bdr w:val="none" w:sz="0" w:space="0" w:color="auto" w:frame="1"/>
        </w:rPr>
        <w:t xml:space="preserve"> </w:t>
      </w:r>
      <w:r w:rsidR="006A6360">
        <w:rPr>
          <w:rStyle w:val="Strong"/>
          <w:b w:val="0"/>
          <w:color w:val="4D4F51"/>
          <w:bdr w:val="none" w:sz="0" w:space="0" w:color="auto" w:frame="1"/>
        </w:rPr>
        <w:t xml:space="preserve">in </w:t>
      </w:r>
      <w:r w:rsidR="000E23E8">
        <w:rPr>
          <w:rStyle w:val="Strong"/>
          <w:b w:val="0"/>
          <w:color w:val="4D4F51"/>
          <w:bdr w:val="none" w:sz="0" w:space="0" w:color="auto" w:frame="1"/>
        </w:rPr>
        <w:t xml:space="preserve">June </w:t>
      </w:r>
      <w:r w:rsidR="00967E34">
        <w:rPr>
          <w:rStyle w:val="Strong"/>
          <w:b w:val="0"/>
          <w:color w:val="4D4F51"/>
          <w:bdr w:val="none" w:sz="0" w:space="0" w:color="auto" w:frame="1"/>
        </w:rPr>
        <w:t xml:space="preserve">2018 </w:t>
      </w:r>
      <w:r w:rsidR="00CB07BD">
        <w:rPr>
          <w:rStyle w:val="Strong"/>
          <w:b w:val="0"/>
          <w:color w:val="4D4F51"/>
          <w:bdr w:val="none" w:sz="0" w:space="0" w:color="auto" w:frame="1"/>
        </w:rPr>
        <w:t xml:space="preserve">using </w:t>
      </w:r>
      <w:r w:rsidR="00967E34">
        <w:rPr>
          <w:rStyle w:val="Strong"/>
          <w:b w:val="0"/>
          <w:color w:val="4D4F51"/>
          <w:bdr w:val="none" w:sz="0" w:space="0" w:color="auto" w:frame="1"/>
        </w:rPr>
        <w:t>three approaches:</w:t>
      </w:r>
    </w:p>
    <w:p w14:paraId="6D5407F9" w14:textId="04A1A3A4" w:rsidR="00967E34" w:rsidRDefault="00967E34" w:rsidP="00967E34">
      <w:pPr>
        <w:pStyle w:val="NormalWeb"/>
        <w:numPr>
          <w:ilvl w:val="0"/>
          <w:numId w:val="27"/>
        </w:numPr>
        <w:shd w:val="clear" w:color="auto" w:fill="FFFFFF"/>
        <w:spacing w:before="0" w:beforeAutospacing="0" w:after="0" w:afterAutospacing="0" w:line="267" w:lineRule="atLeast"/>
        <w:textAlignment w:val="baseline"/>
        <w:rPr>
          <w:rStyle w:val="Strong"/>
          <w:b w:val="0"/>
          <w:color w:val="4D4F51"/>
          <w:bdr w:val="none" w:sz="0" w:space="0" w:color="auto" w:frame="1"/>
        </w:rPr>
      </w:pPr>
      <w:r>
        <w:rPr>
          <w:rStyle w:val="Strong"/>
          <w:b w:val="0"/>
          <w:color w:val="4D4F51"/>
          <w:bdr w:val="none" w:sz="0" w:space="0" w:color="auto" w:frame="1"/>
        </w:rPr>
        <w:t>All academic programs at the mid-point of their Academic Program Review (APR) cycle were included</w:t>
      </w:r>
      <w:r w:rsidR="00DF3AB4">
        <w:rPr>
          <w:rStyle w:val="Strong"/>
          <w:b w:val="0"/>
          <w:color w:val="4D4F51"/>
          <w:bdr w:val="none" w:sz="0" w:space="0" w:color="auto" w:frame="1"/>
        </w:rPr>
        <w:t>.</w:t>
      </w:r>
    </w:p>
    <w:p w14:paraId="570854FC" w14:textId="029A038D" w:rsidR="00967E34" w:rsidRDefault="00967E34" w:rsidP="00967E34">
      <w:pPr>
        <w:pStyle w:val="NormalWeb"/>
        <w:numPr>
          <w:ilvl w:val="0"/>
          <w:numId w:val="27"/>
        </w:numPr>
        <w:shd w:val="clear" w:color="auto" w:fill="FFFFFF"/>
        <w:spacing w:before="0" w:beforeAutospacing="0" w:after="0" w:afterAutospacing="0" w:line="267" w:lineRule="atLeast"/>
        <w:textAlignment w:val="baseline"/>
        <w:rPr>
          <w:rStyle w:val="Strong"/>
          <w:b w:val="0"/>
          <w:color w:val="4D4F51"/>
          <w:bdr w:val="none" w:sz="0" w:space="0" w:color="auto" w:frame="1"/>
        </w:rPr>
      </w:pPr>
      <w:r>
        <w:rPr>
          <w:rStyle w:val="Strong"/>
          <w:b w:val="0"/>
          <w:color w:val="4D4F51"/>
          <w:bdr w:val="none" w:sz="0" w:space="0" w:color="auto" w:frame="1"/>
        </w:rPr>
        <w:t>Programs reviewed in 2016-2017 but that did not meet with a University Assessment Council representative to discuss that review and that made substantive changes to their assessment plan in 2017-2018 were re-reviewed to provide more current feedback.</w:t>
      </w:r>
    </w:p>
    <w:p w14:paraId="0B01DC1A" w14:textId="2ADF3BBE" w:rsidR="00967E34" w:rsidRDefault="00967E34" w:rsidP="00967E34">
      <w:pPr>
        <w:pStyle w:val="NormalWeb"/>
        <w:numPr>
          <w:ilvl w:val="0"/>
          <w:numId w:val="27"/>
        </w:numPr>
        <w:shd w:val="clear" w:color="auto" w:fill="FFFFFF"/>
        <w:spacing w:before="0" w:beforeAutospacing="0" w:after="0" w:afterAutospacing="0" w:line="267" w:lineRule="atLeast"/>
        <w:textAlignment w:val="baseline"/>
        <w:rPr>
          <w:rStyle w:val="Strong"/>
          <w:b w:val="0"/>
          <w:color w:val="4D4F51"/>
          <w:bdr w:val="none" w:sz="0" w:space="0" w:color="auto" w:frame="1"/>
        </w:rPr>
      </w:pPr>
      <w:r>
        <w:rPr>
          <w:rStyle w:val="Strong"/>
          <w:b w:val="0"/>
          <w:color w:val="4D4F51"/>
          <w:bdr w:val="none" w:sz="0" w:space="0" w:color="auto" w:frame="1"/>
        </w:rPr>
        <w:t>Programs chosen randomly using a random</w:t>
      </w:r>
      <w:r w:rsidR="00CB07BD">
        <w:rPr>
          <w:rStyle w:val="Strong"/>
          <w:b w:val="0"/>
          <w:color w:val="4D4F51"/>
          <w:bdr w:val="none" w:sz="0" w:space="0" w:color="auto" w:frame="1"/>
        </w:rPr>
        <w:t xml:space="preserve"> number generator</w:t>
      </w:r>
      <w:r w:rsidR="00DF3AB4">
        <w:rPr>
          <w:rStyle w:val="Strong"/>
          <w:b w:val="0"/>
          <w:color w:val="4D4F51"/>
          <w:bdr w:val="none" w:sz="0" w:space="0" w:color="auto" w:frame="1"/>
        </w:rPr>
        <w:t xml:space="preserve"> were added to reach a 10% sample.</w:t>
      </w:r>
    </w:p>
    <w:p w14:paraId="6E4D09A1" w14:textId="77777777" w:rsidR="00967E34" w:rsidRDefault="00967E34" w:rsidP="00967E34">
      <w:pPr>
        <w:pStyle w:val="NormalWeb"/>
        <w:shd w:val="clear" w:color="auto" w:fill="FFFFFF"/>
        <w:spacing w:before="0" w:beforeAutospacing="0" w:after="0" w:afterAutospacing="0" w:line="267" w:lineRule="atLeast"/>
        <w:textAlignment w:val="baseline"/>
        <w:rPr>
          <w:rStyle w:val="Strong"/>
          <w:b w:val="0"/>
          <w:color w:val="4D4F51"/>
          <w:bdr w:val="none" w:sz="0" w:space="0" w:color="auto" w:frame="1"/>
        </w:rPr>
      </w:pPr>
    </w:p>
    <w:p w14:paraId="414B88F6" w14:textId="5AA208EF" w:rsidR="0011535B" w:rsidRDefault="006A6360" w:rsidP="00967E34">
      <w:pPr>
        <w:pStyle w:val="NormalWeb"/>
        <w:shd w:val="clear" w:color="auto" w:fill="FFFFFF"/>
        <w:spacing w:before="0" w:beforeAutospacing="0" w:after="0" w:afterAutospacing="0" w:line="267" w:lineRule="atLeast"/>
        <w:textAlignment w:val="baseline"/>
        <w:rPr>
          <w:rStyle w:val="Strong"/>
          <w:b w:val="0"/>
          <w:color w:val="4D4F51"/>
          <w:bdr w:val="none" w:sz="0" w:space="0" w:color="auto" w:frame="1"/>
        </w:rPr>
      </w:pPr>
      <w:r>
        <w:rPr>
          <w:rStyle w:val="Strong"/>
          <w:b w:val="0"/>
          <w:color w:val="4D4F51"/>
          <w:bdr w:val="none" w:sz="0" w:space="0" w:color="auto" w:frame="1"/>
        </w:rPr>
        <w:t xml:space="preserve">Programs reviewed in </w:t>
      </w:r>
      <w:r w:rsidR="00967E34">
        <w:rPr>
          <w:rStyle w:val="Strong"/>
          <w:b w:val="0"/>
          <w:color w:val="4D4F51"/>
          <w:bdr w:val="none" w:sz="0" w:space="0" w:color="auto" w:frame="1"/>
        </w:rPr>
        <w:t>2015</w:t>
      </w:r>
      <w:r>
        <w:rPr>
          <w:rStyle w:val="Strong"/>
          <w:b w:val="0"/>
          <w:color w:val="4D4F51"/>
          <w:bdr w:val="none" w:sz="0" w:space="0" w:color="auto" w:frame="1"/>
        </w:rPr>
        <w:t>-</w:t>
      </w:r>
      <w:r w:rsidR="00967E34">
        <w:rPr>
          <w:rStyle w:val="Strong"/>
          <w:b w:val="0"/>
          <w:color w:val="4D4F51"/>
          <w:bdr w:val="none" w:sz="0" w:space="0" w:color="auto" w:frame="1"/>
        </w:rPr>
        <w:t xml:space="preserve">2016 </w:t>
      </w:r>
      <w:r w:rsidR="00927FB3">
        <w:rPr>
          <w:rStyle w:val="Strong"/>
          <w:b w:val="0"/>
          <w:color w:val="4D4F51"/>
          <w:bdr w:val="none" w:sz="0" w:space="0" w:color="auto" w:frame="1"/>
        </w:rPr>
        <w:t xml:space="preserve">or </w:t>
      </w:r>
      <w:r w:rsidR="00967E34">
        <w:rPr>
          <w:rStyle w:val="Strong"/>
          <w:b w:val="0"/>
          <w:color w:val="4D4F51"/>
          <w:bdr w:val="none" w:sz="0" w:space="0" w:color="auto" w:frame="1"/>
        </w:rPr>
        <w:t>2016</w:t>
      </w:r>
      <w:r w:rsidR="00927FB3">
        <w:rPr>
          <w:rStyle w:val="Strong"/>
          <w:b w:val="0"/>
          <w:color w:val="4D4F51"/>
          <w:bdr w:val="none" w:sz="0" w:space="0" w:color="auto" w:frame="1"/>
        </w:rPr>
        <w:t>-</w:t>
      </w:r>
      <w:r w:rsidR="00967E34">
        <w:rPr>
          <w:rStyle w:val="Strong"/>
          <w:b w:val="0"/>
          <w:color w:val="4D4F51"/>
          <w:bdr w:val="none" w:sz="0" w:space="0" w:color="auto" w:frame="1"/>
        </w:rPr>
        <w:t xml:space="preserve">2017 </w:t>
      </w:r>
      <w:r>
        <w:rPr>
          <w:rStyle w:val="Strong"/>
          <w:b w:val="0"/>
          <w:color w:val="4D4F51"/>
          <w:bdr w:val="none" w:sz="0" w:space="0" w:color="auto" w:frame="1"/>
        </w:rPr>
        <w:t>and their closely related counterparts were excluded from selection (</w:t>
      </w:r>
      <w:r w:rsidR="00967E34">
        <w:rPr>
          <w:rStyle w:val="Strong"/>
          <w:b w:val="0"/>
          <w:color w:val="4D4F51"/>
          <w:bdr w:val="none" w:sz="0" w:space="0" w:color="auto" w:frame="1"/>
        </w:rPr>
        <w:t>with the exception noted in point 2 above</w:t>
      </w:r>
      <w:r>
        <w:rPr>
          <w:rStyle w:val="Strong"/>
          <w:b w:val="0"/>
          <w:color w:val="4D4F51"/>
          <w:bdr w:val="none" w:sz="0" w:space="0" w:color="auto" w:frame="1"/>
        </w:rPr>
        <w:t xml:space="preserve">) in order to broaden the range of faculty and departments </w:t>
      </w:r>
      <w:r w:rsidR="0011535B">
        <w:rPr>
          <w:rStyle w:val="Strong"/>
          <w:b w:val="0"/>
          <w:color w:val="4D4F51"/>
          <w:bdr w:val="none" w:sz="0" w:space="0" w:color="auto" w:frame="1"/>
        </w:rPr>
        <w:t xml:space="preserve">involved </w:t>
      </w:r>
      <w:r>
        <w:rPr>
          <w:rStyle w:val="Strong"/>
          <w:b w:val="0"/>
          <w:color w:val="4D4F51"/>
          <w:bdr w:val="none" w:sz="0" w:space="0" w:color="auto" w:frame="1"/>
        </w:rPr>
        <w:t xml:space="preserve">in the process.   </w:t>
      </w:r>
      <w:r w:rsidR="00C967E5">
        <w:rPr>
          <w:rStyle w:val="Strong"/>
          <w:b w:val="0"/>
          <w:color w:val="4D4F51"/>
          <w:bdr w:val="none" w:sz="0" w:space="0" w:color="auto" w:frame="1"/>
        </w:rPr>
        <w:t xml:space="preserve"> </w:t>
      </w:r>
    </w:p>
    <w:p w14:paraId="5E17F982" w14:textId="77777777" w:rsidR="0011535B" w:rsidRDefault="0011535B" w:rsidP="008D6CD6">
      <w:pPr>
        <w:pStyle w:val="NormalWeb"/>
        <w:shd w:val="clear" w:color="auto" w:fill="FFFFFF"/>
        <w:spacing w:before="0" w:beforeAutospacing="0" w:after="0" w:afterAutospacing="0" w:line="267" w:lineRule="atLeast"/>
        <w:textAlignment w:val="baseline"/>
        <w:rPr>
          <w:rStyle w:val="Strong"/>
          <w:b w:val="0"/>
          <w:color w:val="4D4F51"/>
          <w:bdr w:val="none" w:sz="0" w:space="0" w:color="auto" w:frame="1"/>
        </w:rPr>
      </w:pPr>
    </w:p>
    <w:p w14:paraId="63F681B2" w14:textId="548C41F3" w:rsidR="000E23E8" w:rsidRDefault="000E23E8" w:rsidP="008D6CD6">
      <w:pPr>
        <w:pStyle w:val="NormalWeb"/>
        <w:shd w:val="clear" w:color="auto" w:fill="FFFFFF"/>
        <w:spacing w:before="0" w:beforeAutospacing="0" w:after="0" w:afterAutospacing="0" w:line="267" w:lineRule="atLeast"/>
        <w:textAlignment w:val="baseline"/>
        <w:rPr>
          <w:rStyle w:val="Strong"/>
          <w:b w:val="0"/>
          <w:color w:val="4D4F51"/>
          <w:bdr w:val="none" w:sz="0" w:space="0" w:color="auto" w:frame="1"/>
        </w:rPr>
      </w:pPr>
      <w:r>
        <w:rPr>
          <w:rStyle w:val="Strong"/>
          <w:b w:val="0"/>
          <w:color w:val="4D4F51"/>
          <w:bdr w:val="none" w:sz="0" w:space="0" w:color="auto" w:frame="1"/>
        </w:rPr>
        <w:t xml:space="preserve">After an intensive training and norming process, </w:t>
      </w:r>
      <w:r w:rsidR="006A6360">
        <w:rPr>
          <w:rStyle w:val="Strong"/>
          <w:b w:val="0"/>
          <w:color w:val="4D4F51"/>
          <w:bdr w:val="none" w:sz="0" w:space="0" w:color="auto" w:frame="1"/>
        </w:rPr>
        <w:t xml:space="preserve">UAC </w:t>
      </w:r>
      <w:r>
        <w:rPr>
          <w:rStyle w:val="Strong"/>
          <w:b w:val="0"/>
          <w:color w:val="4D4F51"/>
          <w:bdr w:val="none" w:sz="0" w:space="0" w:color="auto" w:frame="1"/>
        </w:rPr>
        <w:t xml:space="preserve">members </w:t>
      </w:r>
      <w:r w:rsidR="002A251A">
        <w:rPr>
          <w:rStyle w:val="Strong"/>
          <w:b w:val="0"/>
          <w:color w:val="4D4F51"/>
          <w:bdr w:val="none" w:sz="0" w:space="0" w:color="auto" w:frame="1"/>
        </w:rPr>
        <w:t>applied</w:t>
      </w:r>
      <w:r w:rsidR="00C967E5">
        <w:rPr>
          <w:rStyle w:val="Strong"/>
          <w:b w:val="0"/>
          <w:color w:val="4D4F51"/>
          <w:bdr w:val="none" w:sz="0" w:space="0" w:color="auto" w:frame="1"/>
        </w:rPr>
        <w:t xml:space="preserve"> </w:t>
      </w:r>
      <w:r w:rsidR="00967E34">
        <w:rPr>
          <w:rStyle w:val="Strong"/>
          <w:b w:val="0"/>
          <w:color w:val="4D4F51"/>
          <w:bdr w:val="none" w:sz="0" w:space="0" w:color="auto" w:frame="1"/>
        </w:rPr>
        <w:t xml:space="preserve">a </w:t>
      </w:r>
      <w:r w:rsidR="00C967E5">
        <w:rPr>
          <w:rStyle w:val="Strong"/>
          <w:b w:val="0"/>
          <w:color w:val="4D4F51"/>
          <w:bdr w:val="none" w:sz="0" w:space="0" w:color="auto" w:frame="1"/>
        </w:rPr>
        <w:t>feedback rubric</w:t>
      </w:r>
      <w:r w:rsidR="006A6360">
        <w:rPr>
          <w:rStyle w:val="Strong"/>
          <w:b w:val="0"/>
          <w:color w:val="4D4F51"/>
          <w:bdr w:val="none" w:sz="0" w:space="0" w:color="auto" w:frame="1"/>
        </w:rPr>
        <w:t xml:space="preserve"> </w:t>
      </w:r>
      <w:r w:rsidR="00C967E5">
        <w:rPr>
          <w:rStyle w:val="Strong"/>
          <w:b w:val="0"/>
          <w:color w:val="4D4F51"/>
          <w:bdr w:val="none" w:sz="0" w:space="0" w:color="auto" w:frame="1"/>
        </w:rPr>
        <w:t>(</w:t>
      </w:r>
      <w:hyperlink r:id="rId22" w:history="1">
        <w:r w:rsidR="00C967E5" w:rsidRPr="00B61954">
          <w:rPr>
            <w:rStyle w:val="Hyperlink"/>
            <w:bdr w:val="none" w:sz="0" w:space="0" w:color="auto" w:frame="1"/>
          </w:rPr>
          <w:t>http://wayne.edu/assessment/files/wsu_program_assessment_plan_feedback_rubric.docx</w:t>
        </w:r>
      </w:hyperlink>
      <w:r w:rsidR="00C967E5">
        <w:rPr>
          <w:rStyle w:val="Strong"/>
          <w:b w:val="0"/>
          <w:color w:val="4D4F51"/>
          <w:bdr w:val="none" w:sz="0" w:space="0" w:color="auto" w:frame="1"/>
        </w:rPr>
        <w:t xml:space="preserve">) </w:t>
      </w:r>
      <w:r w:rsidR="006A6360">
        <w:rPr>
          <w:rStyle w:val="Strong"/>
          <w:b w:val="0"/>
          <w:color w:val="4D4F51"/>
          <w:bdr w:val="none" w:sz="0" w:space="0" w:color="auto" w:frame="1"/>
        </w:rPr>
        <w:t xml:space="preserve">to each of the </w:t>
      </w:r>
      <w:r w:rsidR="0011535B">
        <w:rPr>
          <w:rStyle w:val="Strong"/>
          <w:b w:val="0"/>
          <w:color w:val="4D4F51"/>
          <w:bdr w:val="none" w:sz="0" w:space="0" w:color="auto" w:frame="1"/>
        </w:rPr>
        <w:t xml:space="preserve">selected </w:t>
      </w:r>
      <w:r w:rsidR="006A6360">
        <w:rPr>
          <w:rStyle w:val="Strong"/>
          <w:b w:val="0"/>
          <w:color w:val="4D4F51"/>
          <w:bdr w:val="none" w:sz="0" w:space="0" w:color="auto" w:frame="1"/>
        </w:rPr>
        <w:t xml:space="preserve">assessment plans </w:t>
      </w:r>
      <w:r w:rsidR="00C967E5">
        <w:rPr>
          <w:rStyle w:val="Strong"/>
          <w:b w:val="0"/>
          <w:color w:val="4D4F51"/>
          <w:bdr w:val="none" w:sz="0" w:space="0" w:color="auto" w:frame="1"/>
        </w:rPr>
        <w:t xml:space="preserve">to evaluate the quality of assessment planning across campus. </w:t>
      </w:r>
      <w:r w:rsidR="00CB07BD">
        <w:rPr>
          <w:rStyle w:val="Strong"/>
          <w:b w:val="0"/>
          <w:color w:val="4D4F51"/>
          <w:bdr w:val="none" w:sz="0" w:space="0" w:color="auto" w:frame="1"/>
        </w:rPr>
        <w:t>All</w:t>
      </w:r>
      <w:r w:rsidR="00C967E5" w:rsidRPr="000E23E8">
        <w:rPr>
          <w:rStyle w:val="Strong"/>
          <w:b w:val="0"/>
          <w:color w:val="4D4F51"/>
          <w:bdr w:val="none" w:sz="0" w:space="0" w:color="auto" w:frame="1"/>
        </w:rPr>
        <w:t xml:space="preserve"> plans were scored by</w:t>
      </w:r>
      <w:r>
        <w:rPr>
          <w:rStyle w:val="Strong"/>
          <w:b w:val="0"/>
          <w:color w:val="4D4F51"/>
          <w:bdr w:val="none" w:sz="0" w:space="0" w:color="auto" w:frame="1"/>
        </w:rPr>
        <w:t xml:space="preserve"> </w:t>
      </w:r>
      <w:r w:rsidR="00CB07BD">
        <w:rPr>
          <w:rStyle w:val="Strong"/>
          <w:b w:val="0"/>
          <w:color w:val="4D4F51"/>
          <w:bdr w:val="none" w:sz="0" w:space="0" w:color="auto" w:frame="1"/>
        </w:rPr>
        <w:t xml:space="preserve">at least </w:t>
      </w:r>
      <w:r>
        <w:rPr>
          <w:rStyle w:val="Strong"/>
          <w:b w:val="0"/>
          <w:color w:val="4D4F51"/>
          <w:bdr w:val="none" w:sz="0" w:space="0" w:color="auto" w:frame="1"/>
        </w:rPr>
        <w:t>two</w:t>
      </w:r>
      <w:r w:rsidRPr="000E23E8">
        <w:rPr>
          <w:rStyle w:val="Strong"/>
          <w:b w:val="0"/>
          <w:color w:val="4D4F51"/>
          <w:bdr w:val="none" w:sz="0" w:space="0" w:color="auto" w:frame="1"/>
        </w:rPr>
        <w:t xml:space="preserve"> Council members; some </w:t>
      </w:r>
      <w:r w:rsidR="00CB07BD">
        <w:rPr>
          <w:rStyle w:val="Strong"/>
          <w:b w:val="0"/>
          <w:color w:val="4D4F51"/>
          <w:bdr w:val="none" w:sz="0" w:space="0" w:color="auto" w:frame="1"/>
        </w:rPr>
        <w:t xml:space="preserve">were scored </w:t>
      </w:r>
      <w:r w:rsidRPr="000E23E8">
        <w:rPr>
          <w:rStyle w:val="Strong"/>
          <w:b w:val="0"/>
          <w:color w:val="4D4F51"/>
          <w:bdr w:val="none" w:sz="0" w:space="0" w:color="auto" w:frame="1"/>
        </w:rPr>
        <w:t xml:space="preserve">by </w:t>
      </w:r>
      <w:r>
        <w:rPr>
          <w:rStyle w:val="Strong"/>
          <w:b w:val="0"/>
          <w:color w:val="4D4F51"/>
          <w:bdr w:val="none" w:sz="0" w:space="0" w:color="auto" w:frame="1"/>
        </w:rPr>
        <w:t>three.</w:t>
      </w:r>
      <w:r w:rsidR="00C967E5">
        <w:rPr>
          <w:rStyle w:val="Strong"/>
          <w:b w:val="0"/>
          <w:color w:val="4D4F51"/>
          <w:bdr w:val="none" w:sz="0" w:space="0" w:color="auto" w:frame="1"/>
        </w:rPr>
        <w:t xml:space="preserve"> </w:t>
      </w:r>
    </w:p>
    <w:p w14:paraId="13D3E7BD" w14:textId="77777777" w:rsidR="000E23E8" w:rsidRDefault="000E23E8" w:rsidP="008D6CD6">
      <w:pPr>
        <w:pStyle w:val="NormalWeb"/>
        <w:shd w:val="clear" w:color="auto" w:fill="FFFFFF"/>
        <w:spacing w:before="0" w:beforeAutospacing="0" w:after="0" w:afterAutospacing="0" w:line="267" w:lineRule="atLeast"/>
        <w:textAlignment w:val="baseline"/>
        <w:rPr>
          <w:rStyle w:val="Strong"/>
          <w:b w:val="0"/>
          <w:color w:val="4D4F51"/>
          <w:bdr w:val="none" w:sz="0" w:space="0" w:color="auto" w:frame="1"/>
        </w:rPr>
      </w:pPr>
    </w:p>
    <w:p w14:paraId="31AF3657" w14:textId="23CAE76A" w:rsidR="00C967E5" w:rsidRDefault="00C967E5" w:rsidP="008D6CD6">
      <w:pPr>
        <w:pStyle w:val="NormalWeb"/>
        <w:shd w:val="clear" w:color="auto" w:fill="FFFFFF"/>
        <w:spacing w:before="0" w:beforeAutospacing="0" w:after="0" w:afterAutospacing="0" w:line="267" w:lineRule="atLeast"/>
        <w:textAlignment w:val="baseline"/>
        <w:rPr>
          <w:rStyle w:val="Strong"/>
          <w:b w:val="0"/>
          <w:color w:val="4D4F51"/>
          <w:bdr w:val="none" w:sz="0" w:space="0" w:color="auto" w:frame="1"/>
        </w:rPr>
      </w:pPr>
      <w:r>
        <w:rPr>
          <w:rStyle w:val="Strong"/>
          <w:b w:val="0"/>
          <w:color w:val="4D4F51"/>
          <w:bdr w:val="none" w:sz="0" w:space="0" w:color="auto" w:frame="1"/>
        </w:rPr>
        <w:t xml:space="preserve">Each section of the rubric corresponds to one element of the assessment plan, and thus to learning outcomes 2 through </w:t>
      </w:r>
      <w:r w:rsidR="00927FB3">
        <w:rPr>
          <w:rStyle w:val="Strong"/>
          <w:b w:val="0"/>
          <w:color w:val="4D4F51"/>
          <w:bdr w:val="none" w:sz="0" w:space="0" w:color="auto" w:frame="1"/>
        </w:rPr>
        <w:t>7</w:t>
      </w:r>
      <w:r>
        <w:rPr>
          <w:rStyle w:val="Strong"/>
          <w:b w:val="0"/>
          <w:color w:val="4D4F51"/>
          <w:bdr w:val="none" w:sz="0" w:space="0" w:color="auto" w:frame="1"/>
        </w:rPr>
        <w:t xml:space="preserve">. Possible scores on each section included </w:t>
      </w:r>
      <w:r>
        <w:rPr>
          <w:rStyle w:val="Strong"/>
          <w:i/>
          <w:color w:val="4D4F51"/>
          <w:bdr w:val="none" w:sz="0" w:space="0" w:color="auto" w:frame="1"/>
        </w:rPr>
        <w:t xml:space="preserve">Reflects best practices, Meets standards, </w:t>
      </w:r>
      <w:r>
        <w:rPr>
          <w:rStyle w:val="Strong"/>
          <w:b w:val="0"/>
          <w:color w:val="4D4F51"/>
          <w:bdr w:val="none" w:sz="0" w:space="0" w:color="auto" w:frame="1"/>
        </w:rPr>
        <w:t xml:space="preserve">and </w:t>
      </w:r>
      <w:r>
        <w:rPr>
          <w:rStyle w:val="Strong"/>
          <w:i/>
          <w:color w:val="4D4F51"/>
          <w:bdr w:val="none" w:sz="0" w:space="0" w:color="auto" w:frame="1"/>
        </w:rPr>
        <w:t xml:space="preserve">Needs </w:t>
      </w:r>
      <w:r w:rsidRPr="00590C71">
        <w:rPr>
          <w:rStyle w:val="Strong"/>
          <w:i/>
          <w:color w:val="4D4F51"/>
          <w:bdr w:val="none" w:sz="0" w:space="0" w:color="auto" w:frame="1"/>
        </w:rPr>
        <w:t>development</w:t>
      </w:r>
      <w:r>
        <w:rPr>
          <w:rStyle w:val="Strong"/>
          <w:b w:val="0"/>
          <w:color w:val="4D4F51"/>
          <w:bdr w:val="none" w:sz="0" w:space="0" w:color="auto" w:frame="1"/>
        </w:rPr>
        <w:t>. A summary score using the same scale reflects the quality of the overall assessment plan when all sections are considered together</w:t>
      </w:r>
      <w:r w:rsidR="003A1EC4">
        <w:rPr>
          <w:rStyle w:val="Strong"/>
          <w:b w:val="0"/>
          <w:color w:val="4D4F51"/>
          <w:bdr w:val="none" w:sz="0" w:space="0" w:color="auto" w:frame="1"/>
        </w:rPr>
        <w:t>; it</w:t>
      </w:r>
      <w:r w:rsidR="00967E34">
        <w:rPr>
          <w:rStyle w:val="Strong"/>
          <w:b w:val="0"/>
          <w:color w:val="4D4F51"/>
          <w:bdr w:val="none" w:sz="0" w:space="0" w:color="auto" w:frame="1"/>
        </w:rPr>
        <w:t xml:space="preserve"> is not a mathematical average of the scores from other sections.</w:t>
      </w:r>
      <w:r w:rsidR="003A1EC4">
        <w:rPr>
          <w:rStyle w:val="Strong"/>
          <w:b w:val="0"/>
          <w:color w:val="4D4F51"/>
          <w:bdr w:val="none" w:sz="0" w:space="0" w:color="auto" w:frame="1"/>
        </w:rPr>
        <w:t xml:space="preserve"> The scores reflect only sections that were submitted by the review date; a submission rate is therefore also provided for context.</w:t>
      </w:r>
      <w:r w:rsidR="006533CE">
        <w:rPr>
          <w:rStyle w:val="Strong"/>
          <w:b w:val="0"/>
          <w:color w:val="4D4F51"/>
          <w:bdr w:val="none" w:sz="0" w:space="0" w:color="auto" w:frame="1"/>
        </w:rPr>
        <w:t xml:space="preserve"> Prior years’</w:t>
      </w:r>
      <w:r w:rsidR="008E0A82">
        <w:rPr>
          <w:rStyle w:val="Strong"/>
          <w:b w:val="0"/>
          <w:color w:val="4D4F51"/>
          <w:bdr w:val="none" w:sz="0" w:space="0" w:color="auto" w:frame="1"/>
        </w:rPr>
        <w:t xml:space="preserve"> reports included a “0” score for non-submissions. Those results </w:t>
      </w:r>
      <w:r w:rsidR="006533CE">
        <w:rPr>
          <w:rStyle w:val="Strong"/>
          <w:b w:val="0"/>
          <w:color w:val="4D4F51"/>
          <w:bdr w:val="none" w:sz="0" w:space="0" w:color="auto" w:frame="1"/>
        </w:rPr>
        <w:t xml:space="preserve">are updated and presented alongside to this year’s scores to reflect </w:t>
      </w:r>
      <w:r w:rsidR="008E0A82">
        <w:rPr>
          <w:rStyle w:val="Strong"/>
          <w:b w:val="0"/>
          <w:color w:val="4D4F51"/>
          <w:bdr w:val="none" w:sz="0" w:space="0" w:color="auto" w:frame="1"/>
        </w:rPr>
        <w:t>the</w:t>
      </w:r>
      <w:r w:rsidR="006533CE">
        <w:rPr>
          <w:rStyle w:val="Strong"/>
          <w:b w:val="0"/>
          <w:color w:val="4D4F51"/>
          <w:bdr w:val="none" w:sz="0" w:space="0" w:color="auto" w:frame="1"/>
        </w:rPr>
        <w:t xml:space="preserve"> change in reporting format.</w:t>
      </w:r>
    </w:p>
    <w:p w14:paraId="5C6C28A4" w14:textId="77777777" w:rsidR="009F1782" w:rsidRDefault="009F1782" w:rsidP="008D6CD6">
      <w:pPr>
        <w:pStyle w:val="NormalWeb"/>
        <w:shd w:val="clear" w:color="auto" w:fill="FFFFFF"/>
        <w:spacing w:before="0" w:beforeAutospacing="0" w:after="0" w:afterAutospacing="0" w:line="267" w:lineRule="atLeast"/>
        <w:textAlignment w:val="baseline"/>
        <w:rPr>
          <w:rStyle w:val="Strong"/>
          <w:b w:val="0"/>
          <w:color w:val="4D4F51"/>
          <w:bdr w:val="none" w:sz="0" w:space="0" w:color="auto" w:frame="1"/>
        </w:rPr>
      </w:pPr>
    </w:p>
    <w:p w14:paraId="5687438B" w14:textId="3A1C82B5" w:rsidR="00D66CCC" w:rsidRPr="00D66CCC" w:rsidRDefault="009F1782" w:rsidP="008D6CD6">
      <w:r w:rsidRPr="00D66CCC">
        <w:rPr>
          <w:rStyle w:val="Strong"/>
          <w:rFonts w:cs="Times New Roman"/>
          <w:b w:val="0"/>
          <w:color w:val="4D4F51"/>
          <w:sz w:val="21"/>
          <w:bdr w:val="none" w:sz="0" w:space="0" w:color="auto" w:frame="1"/>
        </w:rPr>
        <w:t>The target</w:t>
      </w:r>
      <w:r w:rsidR="009C4DA9">
        <w:rPr>
          <w:rStyle w:val="Strong"/>
          <w:rFonts w:cs="Times New Roman"/>
          <w:b w:val="0"/>
          <w:color w:val="4D4F51"/>
          <w:sz w:val="21"/>
          <w:bdr w:val="none" w:sz="0" w:space="0" w:color="auto" w:frame="1"/>
        </w:rPr>
        <w:t xml:space="preserve"> level</w:t>
      </w:r>
      <w:r w:rsidRPr="00D66CCC">
        <w:rPr>
          <w:rStyle w:val="Strong"/>
          <w:rFonts w:cs="Times New Roman"/>
          <w:b w:val="0"/>
          <w:color w:val="4D4F51"/>
          <w:sz w:val="21"/>
          <w:bdr w:val="none" w:sz="0" w:space="0" w:color="auto" w:frame="1"/>
        </w:rPr>
        <w:t xml:space="preserve"> of performance is </w:t>
      </w:r>
      <w:r w:rsidR="00D66CCC" w:rsidRPr="00D66CCC">
        <w:t xml:space="preserve">an annual </w:t>
      </w:r>
      <w:r w:rsidR="00037D04">
        <w:t>3</w:t>
      </w:r>
      <w:r w:rsidR="00D66CCC" w:rsidRPr="00D66CCC">
        <w:t xml:space="preserve">% increase in the number of reviewed assessment plans </w:t>
      </w:r>
      <w:r w:rsidR="00D66CCC" w:rsidRPr="00D66CCC">
        <w:rPr>
          <w:b/>
          <w:i/>
        </w:rPr>
        <w:t>meeting standards</w:t>
      </w:r>
      <w:r w:rsidR="00D66CCC" w:rsidRPr="00D66CCC">
        <w:t xml:space="preserve"> and </w:t>
      </w:r>
      <w:r w:rsidR="00D66CCC" w:rsidRPr="00D66CCC">
        <w:rPr>
          <w:b/>
          <w:i/>
        </w:rPr>
        <w:t>reflecting best practices</w:t>
      </w:r>
      <w:r w:rsidR="00D66CCC">
        <w:t xml:space="preserve"> until all section</w:t>
      </w:r>
      <w:r w:rsidR="00A15B35">
        <w:t>s</w:t>
      </w:r>
      <w:r w:rsidR="00D66CCC">
        <w:t xml:space="preserve"> reach 85% of programs at those levels.</w:t>
      </w:r>
      <w:r w:rsidR="00D66CCC" w:rsidRPr="00D66CCC">
        <w:t xml:space="preserve">  </w:t>
      </w:r>
      <w:r w:rsidR="00D66CCC">
        <w:t>See Table 2 for specific percentage targets</w:t>
      </w:r>
    </w:p>
    <w:p w14:paraId="3CB2F9FA" w14:textId="77777777" w:rsidR="0095270A" w:rsidRDefault="0095270A">
      <w:pPr>
        <w:rPr>
          <w:rFonts w:asciiTheme="majorHAnsi" w:eastAsia="Times New Roman" w:hAnsiTheme="majorHAnsi" w:cstheme="majorBidi"/>
          <w:color w:val="AD84C6" w:themeColor="accent1"/>
          <w:szCs w:val="28"/>
        </w:rPr>
      </w:pPr>
      <w:r>
        <w:rPr>
          <w:rFonts w:eastAsia="Times New Roman"/>
        </w:rPr>
        <w:br w:type="page"/>
      </w:r>
    </w:p>
    <w:p w14:paraId="631AD65D" w14:textId="2BD24522" w:rsidR="00D66CCC" w:rsidRPr="00A123C6" w:rsidRDefault="009B726E" w:rsidP="0026126F">
      <w:pPr>
        <w:pStyle w:val="IntenseQuote"/>
        <w:rPr>
          <w:rFonts w:eastAsia="Times New Roman"/>
          <w:b/>
        </w:rPr>
      </w:pPr>
      <w:r w:rsidRPr="00A123C6">
        <w:rPr>
          <w:rFonts w:eastAsia="Times New Roman"/>
          <w:b/>
        </w:rPr>
        <w:t>Table 2</w:t>
      </w:r>
      <w:r w:rsidR="00D66CCC" w:rsidRPr="00A123C6">
        <w:rPr>
          <w:rFonts w:eastAsia="Times New Roman"/>
          <w:b/>
        </w:rPr>
        <w:t xml:space="preserve">. </w:t>
      </w:r>
      <w:r w:rsidR="00E45493" w:rsidRPr="00A123C6">
        <w:rPr>
          <w:rFonts w:eastAsia="Times New Roman"/>
          <w:b/>
        </w:rPr>
        <w:t>Target for</w:t>
      </w:r>
      <w:r w:rsidR="00D66CCC" w:rsidRPr="00A123C6">
        <w:rPr>
          <w:rFonts w:eastAsia="Times New Roman"/>
          <w:b/>
        </w:rPr>
        <w:t xml:space="preserve"> UAC-reviewed assessment plans meeting standards or reflecting best practices</w:t>
      </w:r>
    </w:p>
    <w:tbl>
      <w:tblPr>
        <w:tblStyle w:val="TableGrid"/>
        <w:tblW w:w="0" w:type="auto"/>
        <w:tblInd w:w="-5" w:type="dxa"/>
        <w:tblLook w:val="04A0" w:firstRow="1" w:lastRow="0" w:firstColumn="1" w:lastColumn="0" w:noHBand="0" w:noVBand="1"/>
      </w:tblPr>
      <w:tblGrid>
        <w:gridCol w:w="2970"/>
        <w:gridCol w:w="1350"/>
        <w:gridCol w:w="1170"/>
        <w:gridCol w:w="1080"/>
        <w:gridCol w:w="1502"/>
      </w:tblGrid>
      <w:tr w:rsidR="00017754" w:rsidRPr="00900A0A" w14:paraId="778A6B05" w14:textId="77777777" w:rsidTr="00821798">
        <w:tc>
          <w:tcPr>
            <w:tcW w:w="2970" w:type="dxa"/>
          </w:tcPr>
          <w:p w14:paraId="179E8F6B" w14:textId="77777777" w:rsidR="00017754" w:rsidRPr="00900A0A" w:rsidRDefault="00017754" w:rsidP="00C11F06"/>
        </w:tc>
        <w:tc>
          <w:tcPr>
            <w:tcW w:w="1350" w:type="dxa"/>
            <w:tcBorders>
              <w:right w:val="single" w:sz="4" w:space="0" w:color="auto"/>
            </w:tcBorders>
          </w:tcPr>
          <w:p w14:paraId="38F0C959" w14:textId="77777777" w:rsidR="00017754" w:rsidRPr="00900A0A" w:rsidRDefault="00017754" w:rsidP="00C11F06">
            <w:pPr>
              <w:jc w:val="center"/>
            </w:pPr>
            <w:r w:rsidRPr="00900A0A">
              <w:t>AY14-15 (baseline)</w:t>
            </w:r>
          </w:p>
          <w:p w14:paraId="08692E22" w14:textId="77777777" w:rsidR="00017754" w:rsidRPr="00900A0A" w:rsidRDefault="00017754" w:rsidP="00C11F06">
            <w:pPr>
              <w:jc w:val="center"/>
            </w:pPr>
            <w:r w:rsidRPr="00900A0A">
              <w:t>(n=40)</w:t>
            </w:r>
          </w:p>
        </w:tc>
        <w:tc>
          <w:tcPr>
            <w:tcW w:w="1170" w:type="dxa"/>
            <w:tcBorders>
              <w:top w:val="single" w:sz="4" w:space="0" w:color="auto"/>
              <w:left w:val="single" w:sz="4" w:space="0" w:color="auto"/>
              <w:right w:val="single" w:sz="4" w:space="0" w:color="auto"/>
            </w:tcBorders>
            <w:shd w:val="clear" w:color="auto" w:fill="auto"/>
          </w:tcPr>
          <w:p w14:paraId="461B76D0" w14:textId="7249480C" w:rsidR="00017754" w:rsidRPr="00927FB3" w:rsidRDefault="00017754" w:rsidP="00C11F06">
            <w:pPr>
              <w:jc w:val="center"/>
            </w:pPr>
            <w:r>
              <w:t>AY15-16</w:t>
            </w:r>
            <w:r w:rsidRPr="00927FB3">
              <w:t xml:space="preserve"> </w:t>
            </w:r>
            <w:r>
              <w:t>results</w:t>
            </w:r>
            <w:r w:rsidRPr="00927FB3">
              <w:t>:</w:t>
            </w:r>
          </w:p>
          <w:p w14:paraId="26A9E6B3" w14:textId="77777777" w:rsidR="00017754" w:rsidRPr="00927FB3" w:rsidRDefault="00017754" w:rsidP="00C11F06">
            <w:pPr>
              <w:jc w:val="center"/>
            </w:pPr>
            <w:r w:rsidRPr="00927FB3">
              <w:t>(n=37)</w:t>
            </w:r>
          </w:p>
        </w:tc>
        <w:tc>
          <w:tcPr>
            <w:tcW w:w="1080" w:type="dxa"/>
            <w:tcBorders>
              <w:left w:val="single" w:sz="4" w:space="0" w:color="auto"/>
            </w:tcBorders>
            <w:shd w:val="clear" w:color="auto" w:fill="auto"/>
          </w:tcPr>
          <w:p w14:paraId="1245B153" w14:textId="77777777" w:rsidR="00017754" w:rsidRDefault="00017754" w:rsidP="00AC384A">
            <w:pPr>
              <w:jc w:val="center"/>
              <w:rPr>
                <w:b/>
              </w:rPr>
            </w:pPr>
            <w:r w:rsidRPr="00927FB3">
              <w:rPr>
                <w:b/>
              </w:rPr>
              <w:t xml:space="preserve">AY16-17 </w:t>
            </w:r>
            <w:r>
              <w:rPr>
                <w:b/>
              </w:rPr>
              <w:t>results</w:t>
            </w:r>
            <w:r w:rsidRPr="00927FB3">
              <w:rPr>
                <w:b/>
              </w:rPr>
              <w:t>:</w:t>
            </w:r>
          </w:p>
          <w:p w14:paraId="5F043266" w14:textId="4829AD5F" w:rsidR="003A1EC4" w:rsidRPr="00927FB3" w:rsidRDefault="003A1EC4" w:rsidP="003A1EC4">
            <w:pPr>
              <w:jc w:val="center"/>
              <w:rPr>
                <w:b/>
              </w:rPr>
            </w:pPr>
            <w:r>
              <w:rPr>
                <w:b/>
              </w:rPr>
              <w:t>(n=33)</w:t>
            </w:r>
          </w:p>
        </w:tc>
        <w:tc>
          <w:tcPr>
            <w:tcW w:w="1502" w:type="dxa"/>
            <w:shd w:val="clear" w:color="auto" w:fill="F2F2F2" w:themeFill="background1" w:themeFillShade="F2"/>
          </w:tcPr>
          <w:p w14:paraId="3F0E56EF" w14:textId="72CF323E" w:rsidR="00017754" w:rsidRPr="00900A0A" w:rsidRDefault="00017754" w:rsidP="00017754">
            <w:pPr>
              <w:jc w:val="center"/>
            </w:pPr>
            <w:r w:rsidRPr="00900A0A">
              <w:t xml:space="preserve">AY17-18 </w:t>
            </w:r>
            <w:r>
              <w:t>targets</w:t>
            </w:r>
            <w:r w:rsidRPr="00900A0A">
              <w:t>:</w:t>
            </w:r>
          </w:p>
        </w:tc>
      </w:tr>
      <w:tr w:rsidR="00017754" w:rsidRPr="00900A0A" w14:paraId="42326603" w14:textId="77777777" w:rsidTr="00821798">
        <w:tc>
          <w:tcPr>
            <w:tcW w:w="2970" w:type="dxa"/>
            <w:vAlign w:val="bottom"/>
          </w:tcPr>
          <w:p w14:paraId="14389F3F" w14:textId="77777777" w:rsidR="00017754" w:rsidRPr="00900A0A" w:rsidRDefault="00017754" w:rsidP="00C11F06">
            <w:pPr>
              <w:rPr>
                <w:rFonts w:eastAsia="Times New Roman"/>
                <w:color w:val="000000"/>
              </w:rPr>
            </w:pPr>
            <w:r w:rsidRPr="00900A0A">
              <w:rPr>
                <w:rFonts w:eastAsia="Times New Roman"/>
                <w:color w:val="000000"/>
              </w:rPr>
              <w:t>Mission statement</w:t>
            </w:r>
          </w:p>
        </w:tc>
        <w:tc>
          <w:tcPr>
            <w:tcW w:w="1350" w:type="dxa"/>
            <w:tcBorders>
              <w:right w:val="single" w:sz="4" w:space="0" w:color="auto"/>
            </w:tcBorders>
          </w:tcPr>
          <w:p w14:paraId="5B41F440" w14:textId="77777777" w:rsidR="00017754" w:rsidRPr="00900A0A" w:rsidRDefault="00017754" w:rsidP="00C11F06">
            <w:pPr>
              <w:jc w:val="center"/>
            </w:pPr>
            <w:r w:rsidRPr="00900A0A">
              <w:t>70%</w:t>
            </w:r>
          </w:p>
        </w:tc>
        <w:tc>
          <w:tcPr>
            <w:tcW w:w="1170" w:type="dxa"/>
            <w:tcBorders>
              <w:left w:val="single" w:sz="4" w:space="0" w:color="auto"/>
              <w:right w:val="single" w:sz="4" w:space="0" w:color="auto"/>
            </w:tcBorders>
            <w:shd w:val="clear" w:color="auto" w:fill="auto"/>
          </w:tcPr>
          <w:p w14:paraId="0C441637" w14:textId="77777777" w:rsidR="00017754" w:rsidRPr="00927FB3" w:rsidRDefault="00017754" w:rsidP="00C11F06">
            <w:pPr>
              <w:jc w:val="center"/>
            </w:pPr>
            <w:r w:rsidRPr="00927FB3">
              <w:t>75%</w:t>
            </w:r>
          </w:p>
        </w:tc>
        <w:tc>
          <w:tcPr>
            <w:tcW w:w="1080" w:type="dxa"/>
            <w:tcBorders>
              <w:left w:val="single" w:sz="4" w:space="0" w:color="auto"/>
            </w:tcBorders>
            <w:shd w:val="clear" w:color="auto" w:fill="auto"/>
          </w:tcPr>
          <w:p w14:paraId="2B150317" w14:textId="11C76239" w:rsidR="00017754" w:rsidRPr="00821798" w:rsidRDefault="00017754" w:rsidP="00C11F06">
            <w:pPr>
              <w:jc w:val="center"/>
              <w:rPr>
                <w:b/>
              </w:rPr>
            </w:pPr>
            <w:r w:rsidRPr="00821798">
              <w:rPr>
                <w:b/>
              </w:rPr>
              <w:t>75%</w:t>
            </w:r>
          </w:p>
        </w:tc>
        <w:tc>
          <w:tcPr>
            <w:tcW w:w="1502" w:type="dxa"/>
            <w:shd w:val="clear" w:color="auto" w:fill="F2F2F2" w:themeFill="background1" w:themeFillShade="F2"/>
          </w:tcPr>
          <w:p w14:paraId="60244B4A" w14:textId="290FD530" w:rsidR="00017754" w:rsidRPr="00821798" w:rsidRDefault="00037D04" w:rsidP="00C11F06">
            <w:pPr>
              <w:jc w:val="center"/>
            </w:pPr>
            <w:r w:rsidRPr="00821798">
              <w:t>78</w:t>
            </w:r>
            <w:r w:rsidR="00017754" w:rsidRPr="00821798">
              <w:t>%</w:t>
            </w:r>
          </w:p>
        </w:tc>
      </w:tr>
      <w:tr w:rsidR="00017754" w:rsidRPr="00900A0A" w14:paraId="4CB428BE" w14:textId="77777777" w:rsidTr="00821798">
        <w:tc>
          <w:tcPr>
            <w:tcW w:w="2970" w:type="dxa"/>
            <w:vAlign w:val="bottom"/>
          </w:tcPr>
          <w:p w14:paraId="22804B0C" w14:textId="77777777" w:rsidR="00017754" w:rsidRPr="00900A0A" w:rsidRDefault="00017754" w:rsidP="00C11F06">
            <w:pPr>
              <w:rPr>
                <w:rFonts w:eastAsia="Times New Roman"/>
                <w:color w:val="000000"/>
              </w:rPr>
            </w:pPr>
            <w:r w:rsidRPr="00900A0A">
              <w:rPr>
                <w:rFonts w:eastAsia="Times New Roman"/>
                <w:color w:val="000000"/>
              </w:rPr>
              <w:t>Learning outcomes</w:t>
            </w:r>
          </w:p>
        </w:tc>
        <w:tc>
          <w:tcPr>
            <w:tcW w:w="1350" w:type="dxa"/>
            <w:tcBorders>
              <w:right w:val="single" w:sz="4" w:space="0" w:color="auto"/>
            </w:tcBorders>
          </w:tcPr>
          <w:p w14:paraId="2ECBC98D" w14:textId="77777777" w:rsidR="00017754" w:rsidRPr="00900A0A" w:rsidRDefault="00017754" w:rsidP="00C11F06">
            <w:pPr>
              <w:jc w:val="center"/>
            </w:pPr>
            <w:r w:rsidRPr="00900A0A">
              <w:t>57%</w:t>
            </w:r>
          </w:p>
        </w:tc>
        <w:tc>
          <w:tcPr>
            <w:tcW w:w="1170" w:type="dxa"/>
            <w:tcBorders>
              <w:left w:val="single" w:sz="4" w:space="0" w:color="auto"/>
              <w:right w:val="single" w:sz="4" w:space="0" w:color="auto"/>
            </w:tcBorders>
            <w:shd w:val="clear" w:color="auto" w:fill="auto"/>
          </w:tcPr>
          <w:p w14:paraId="5AFFF6EB" w14:textId="77777777" w:rsidR="00017754" w:rsidRPr="00927FB3" w:rsidRDefault="00017754" w:rsidP="00C11F06">
            <w:pPr>
              <w:jc w:val="center"/>
            </w:pPr>
            <w:r w:rsidRPr="00927FB3">
              <w:t>62%</w:t>
            </w:r>
          </w:p>
        </w:tc>
        <w:tc>
          <w:tcPr>
            <w:tcW w:w="1080" w:type="dxa"/>
            <w:tcBorders>
              <w:left w:val="single" w:sz="4" w:space="0" w:color="auto"/>
            </w:tcBorders>
            <w:shd w:val="clear" w:color="auto" w:fill="auto"/>
          </w:tcPr>
          <w:p w14:paraId="28B08744" w14:textId="5F7259EB" w:rsidR="00017754" w:rsidRPr="00821798" w:rsidRDefault="00017754" w:rsidP="00C11F06">
            <w:pPr>
              <w:jc w:val="center"/>
              <w:rPr>
                <w:b/>
              </w:rPr>
            </w:pPr>
            <w:r w:rsidRPr="00821798">
              <w:rPr>
                <w:b/>
              </w:rPr>
              <w:t>73%</w:t>
            </w:r>
          </w:p>
        </w:tc>
        <w:tc>
          <w:tcPr>
            <w:tcW w:w="1502" w:type="dxa"/>
            <w:shd w:val="clear" w:color="auto" w:fill="F2F2F2" w:themeFill="background1" w:themeFillShade="F2"/>
          </w:tcPr>
          <w:p w14:paraId="1741F2C7" w14:textId="40F07126" w:rsidR="00017754" w:rsidRPr="00821798" w:rsidRDefault="00037D04" w:rsidP="00037D04">
            <w:pPr>
              <w:jc w:val="center"/>
            </w:pPr>
            <w:r w:rsidRPr="00821798">
              <w:t>75</w:t>
            </w:r>
            <w:r w:rsidR="00017754" w:rsidRPr="00821798">
              <w:t>%</w:t>
            </w:r>
          </w:p>
        </w:tc>
      </w:tr>
      <w:tr w:rsidR="00017754" w:rsidRPr="00900A0A" w14:paraId="5003DBF5" w14:textId="77777777" w:rsidTr="00821798">
        <w:tc>
          <w:tcPr>
            <w:tcW w:w="2970" w:type="dxa"/>
            <w:vAlign w:val="bottom"/>
          </w:tcPr>
          <w:p w14:paraId="368BE13B" w14:textId="77777777" w:rsidR="00017754" w:rsidRPr="00900A0A" w:rsidRDefault="00017754" w:rsidP="00C11F06">
            <w:pPr>
              <w:rPr>
                <w:rFonts w:eastAsia="Times New Roman"/>
                <w:color w:val="000000"/>
              </w:rPr>
            </w:pPr>
            <w:r w:rsidRPr="00900A0A">
              <w:rPr>
                <w:rFonts w:eastAsia="Times New Roman"/>
                <w:color w:val="000000"/>
              </w:rPr>
              <w:t>Curriculum map</w:t>
            </w:r>
          </w:p>
        </w:tc>
        <w:tc>
          <w:tcPr>
            <w:tcW w:w="1350" w:type="dxa"/>
            <w:tcBorders>
              <w:right w:val="single" w:sz="4" w:space="0" w:color="auto"/>
            </w:tcBorders>
          </w:tcPr>
          <w:p w14:paraId="2F4C76F7" w14:textId="77777777" w:rsidR="00017754" w:rsidRPr="00900A0A" w:rsidRDefault="00017754" w:rsidP="00C11F06">
            <w:pPr>
              <w:jc w:val="center"/>
            </w:pPr>
            <w:r w:rsidRPr="00900A0A">
              <w:t>58%</w:t>
            </w:r>
          </w:p>
        </w:tc>
        <w:tc>
          <w:tcPr>
            <w:tcW w:w="1170" w:type="dxa"/>
            <w:tcBorders>
              <w:left w:val="single" w:sz="4" w:space="0" w:color="auto"/>
              <w:right w:val="single" w:sz="4" w:space="0" w:color="auto"/>
            </w:tcBorders>
            <w:shd w:val="clear" w:color="auto" w:fill="auto"/>
          </w:tcPr>
          <w:p w14:paraId="237CB61A" w14:textId="77777777" w:rsidR="00017754" w:rsidRPr="00927FB3" w:rsidRDefault="00017754" w:rsidP="00C11F06">
            <w:pPr>
              <w:jc w:val="center"/>
            </w:pPr>
            <w:r w:rsidRPr="00927FB3">
              <w:t>63%</w:t>
            </w:r>
          </w:p>
        </w:tc>
        <w:tc>
          <w:tcPr>
            <w:tcW w:w="1080" w:type="dxa"/>
            <w:tcBorders>
              <w:left w:val="single" w:sz="4" w:space="0" w:color="auto"/>
            </w:tcBorders>
            <w:shd w:val="clear" w:color="auto" w:fill="auto"/>
          </w:tcPr>
          <w:p w14:paraId="0262CB28" w14:textId="6331A468" w:rsidR="00017754" w:rsidRPr="00821798" w:rsidRDefault="00017754" w:rsidP="00017754">
            <w:pPr>
              <w:jc w:val="center"/>
              <w:rPr>
                <w:b/>
              </w:rPr>
            </w:pPr>
            <w:r w:rsidRPr="00821798">
              <w:rPr>
                <w:b/>
              </w:rPr>
              <w:t>59%</w:t>
            </w:r>
          </w:p>
        </w:tc>
        <w:tc>
          <w:tcPr>
            <w:tcW w:w="1502" w:type="dxa"/>
            <w:shd w:val="clear" w:color="auto" w:fill="F2F2F2" w:themeFill="background1" w:themeFillShade="F2"/>
          </w:tcPr>
          <w:p w14:paraId="23186A7E" w14:textId="027D0F50" w:rsidR="00017754" w:rsidRPr="00821798" w:rsidRDefault="00037D04" w:rsidP="00C11F06">
            <w:pPr>
              <w:jc w:val="center"/>
            </w:pPr>
            <w:r w:rsidRPr="00821798">
              <w:t>64</w:t>
            </w:r>
            <w:r w:rsidR="00017754" w:rsidRPr="00821798">
              <w:t>%</w:t>
            </w:r>
          </w:p>
        </w:tc>
      </w:tr>
      <w:tr w:rsidR="00017754" w:rsidRPr="00900A0A" w14:paraId="3537A51E" w14:textId="77777777" w:rsidTr="00821798">
        <w:tc>
          <w:tcPr>
            <w:tcW w:w="2970" w:type="dxa"/>
            <w:vAlign w:val="bottom"/>
          </w:tcPr>
          <w:p w14:paraId="3F1A375F" w14:textId="77777777" w:rsidR="00017754" w:rsidRPr="00900A0A" w:rsidRDefault="00017754" w:rsidP="00C11F06">
            <w:pPr>
              <w:rPr>
                <w:rFonts w:eastAsia="Times New Roman"/>
                <w:color w:val="000000"/>
              </w:rPr>
            </w:pPr>
            <w:r w:rsidRPr="00900A0A">
              <w:rPr>
                <w:rFonts w:eastAsia="Times New Roman"/>
                <w:color w:val="000000"/>
              </w:rPr>
              <w:t>Method</w:t>
            </w:r>
          </w:p>
        </w:tc>
        <w:tc>
          <w:tcPr>
            <w:tcW w:w="1350" w:type="dxa"/>
            <w:tcBorders>
              <w:right w:val="single" w:sz="4" w:space="0" w:color="auto"/>
            </w:tcBorders>
          </w:tcPr>
          <w:p w14:paraId="6BCB0A88" w14:textId="77777777" w:rsidR="00017754" w:rsidRPr="00900A0A" w:rsidRDefault="00017754" w:rsidP="00C11F06">
            <w:pPr>
              <w:jc w:val="center"/>
            </w:pPr>
            <w:r w:rsidRPr="00900A0A">
              <w:t>33%</w:t>
            </w:r>
          </w:p>
        </w:tc>
        <w:tc>
          <w:tcPr>
            <w:tcW w:w="1170" w:type="dxa"/>
            <w:tcBorders>
              <w:left w:val="single" w:sz="4" w:space="0" w:color="auto"/>
              <w:right w:val="single" w:sz="4" w:space="0" w:color="auto"/>
            </w:tcBorders>
            <w:shd w:val="clear" w:color="auto" w:fill="auto"/>
          </w:tcPr>
          <w:p w14:paraId="675FE722" w14:textId="77777777" w:rsidR="00017754" w:rsidRPr="00927FB3" w:rsidRDefault="00017754" w:rsidP="00C11F06">
            <w:pPr>
              <w:jc w:val="center"/>
            </w:pPr>
            <w:r w:rsidRPr="00927FB3">
              <w:t>38%</w:t>
            </w:r>
          </w:p>
        </w:tc>
        <w:tc>
          <w:tcPr>
            <w:tcW w:w="1080" w:type="dxa"/>
            <w:tcBorders>
              <w:left w:val="single" w:sz="4" w:space="0" w:color="auto"/>
            </w:tcBorders>
            <w:shd w:val="clear" w:color="auto" w:fill="auto"/>
          </w:tcPr>
          <w:p w14:paraId="6532FA8F" w14:textId="12C12843" w:rsidR="00017754" w:rsidRPr="00821798" w:rsidRDefault="00017754" w:rsidP="00017754">
            <w:pPr>
              <w:jc w:val="center"/>
              <w:rPr>
                <w:b/>
              </w:rPr>
            </w:pPr>
            <w:r w:rsidRPr="00821798">
              <w:rPr>
                <w:b/>
              </w:rPr>
              <w:t>54%</w:t>
            </w:r>
          </w:p>
        </w:tc>
        <w:tc>
          <w:tcPr>
            <w:tcW w:w="1502" w:type="dxa"/>
            <w:shd w:val="clear" w:color="auto" w:fill="F2F2F2" w:themeFill="background1" w:themeFillShade="F2"/>
          </w:tcPr>
          <w:p w14:paraId="6FC33FC6" w14:textId="17324EAA" w:rsidR="00017754" w:rsidRPr="00821798" w:rsidRDefault="00037D04" w:rsidP="00C11F06">
            <w:pPr>
              <w:jc w:val="center"/>
            </w:pPr>
            <w:r w:rsidRPr="00821798">
              <w:t>59</w:t>
            </w:r>
            <w:r w:rsidR="00017754" w:rsidRPr="00821798">
              <w:t>%</w:t>
            </w:r>
          </w:p>
        </w:tc>
      </w:tr>
      <w:tr w:rsidR="00017754" w:rsidRPr="00900A0A" w14:paraId="5AD61EAB" w14:textId="77777777" w:rsidTr="00821798">
        <w:tc>
          <w:tcPr>
            <w:tcW w:w="2970" w:type="dxa"/>
            <w:vAlign w:val="bottom"/>
          </w:tcPr>
          <w:p w14:paraId="32C64338" w14:textId="77777777" w:rsidR="00017754" w:rsidRPr="00900A0A" w:rsidRDefault="00017754" w:rsidP="00C11F06">
            <w:pPr>
              <w:rPr>
                <w:rFonts w:eastAsia="Times New Roman"/>
                <w:color w:val="000000"/>
              </w:rPr>
            </w:pPr>
            <w:r w:rsidRPr="00900A0A">
              <w:rPr>
                <w:rFonts w:eastAsia="Times New Roman"/>
                <w:color w:val="000000"/>
              </w:rPr>
              <w:t>Results</w:t>
            </w:r>
          </w:p>
        </w:tc>
        <w:tc>
          <w:tcPr>
            <w:tcW w:w="1350" w:type="dxa"/>
            <w:tcBorders>
              <w:right w:val="single" w:sz="4" w:space="0" w:color="auto"/>
            </w:tcBorders>
          </w:tcPr>
          <w:p w14:paraId="7B0D9494" w14:textId="77777777" w:rsidR="00017754" w:rsidRPr="00900A0A" w:rsidRDefault="00017754" w:rsidP="00C11F06">
            <w:pPr>
              <w:jc w:val="center"/>
            </w:pPr>
            <w:r w:rsidRPr="00900A0A">
              <w:t>39%</w:t>
            </w:r>
          </w:p>
        </w:tc>
        <w:tc>
          <w:tcPr>
            <w:tcW w:w="1170" w:type="dxa"/>
            <w:tcBorders>
              <w:left w:val="single" w:sz="4" w:space="0" w:color="auto"/>
              <w:right w:val="single" w:sz="4" w:space="0" w:color="auto"/>
            </w:tcBorders>
            <w:shd w:val="clear" w:color="auto" w:fill="auto"/>
          </w:tcPr>
          <w:p w14:paraId="5309FEC8" w14:textId="77777777" w:rsidR="00017754" w:rsidRPr="00927FB3" w:rsidRDefault="00017754" w:rsidP="00C11F06">
            <w:pPr>
              <w:jc w:val="center"/>
            </w:pPr>
            <w:r w:rsidRPr="00927FB3">
              <w:t>44%</w:t>
            </w:r>
          </w:p>
        </w:tc>
        <w:tc>
          <w:tcPr>
            <w:tcW w:w="1080" w:type="dxa"/>
            <w:tcBorders>
              <w:left w:val="single" w:sz="4" w:space="0" w:color="auto"/>
            </w:tcBorders>
            <w:shd w:val="clear" w:color="auto" w:fill="auto"/>
          </w:tcPr>
          <w:p w14:paraId="418012CD" w14:textId="00007C58" w:rsidR="00017754" w:rsidRPr="00821798" w:rsidRDefault="00017754" w:rsidP="00017754">
            <w:pPr>
              <w:jc w:val="center"/>
              <w:rPr>
                <w:b/>
              </w:rPr>
            </w:pPr>
            <w:r w:rsidRPr="00821798">
              <w:rPr>
                <w:b/>
              </w:rPr>
              <w:t>38%</w:t>
            </w:r>
          </w:p>
        </w:tc>
        <w:tc>
          <w:tcPr>
            <w:tcW w:w="1502" w:type="dxa"/>
            <w:shd w:val="clear" w:color="auto" w:fill="F2F2F2" w:themeFill="background1" w:themeFillShade="F2"/>
          </w:tcPr>
          <w:p w14:paraId="695E1BA3" w14:textId="2DAEF25E" w:rsidR="00017754" w:rsidRPr="00821798" w:rsidRDefault="00037D04" w:rsidP="00C11F06">
            <w:pPr>
              <w:jc w:val="center"/>
            </w:pPr>
            <w:r w:rsidRPr="00821798">
              <w:t>43</w:t>
            </w:r>
            <w:r w:rsidR="00017754" w:rsidRPr="00821798">
              <w:t>%</w:t>
            </w:r>
          </w:p>
        </w:tc>
      </w:tr>
      <w:tr w:rsidR="00017754" w:rsidRPr="00900A0A" w14:paraId="05E3C7AB" w14:textId="77777777" w:rsidTr="00821798">
        <w:tc>
          <w:tcPr>
            <w:tcW w:w="2970" w:type="dxa"/>
            <w:vAlign w:val="bottom"/>
          </w:tcPr>
          <w:p w14:paraId="63637756" w14:textId="77777777" w:rsidR="00017754" w:rsidRPr="00900A0A" w:rsidRDefault="00017754" w:rsidP="00C11F06">
            <w:pPr>
              <w:rPr>
                <w:rFonts w:eastAsia="Times New Roman"/>
                <w:color w:val="000000"/>
              </w:rPr>
            </w:pPr>
            <w:r w:rsidRPr="00900A0A">
              <w:rPr>
                <w:rFonts w:eastAsia="Times New Roman"/>
                <w:color w:val="000000"/>
              </w:rPr>
              <w:t>Action plan</w:t>
            </w:r>
          </w:p>
        </w:tc>
        <w:tc>
          <w:tcPr>
            <w:tcW w:w="1350" w:type="dxa"/>
            <w:tcBorders>
              <w:right w:val="single" w:sz="4" w:space="0" w:color="auto"/>
            </w:tcBorders>
          </w:tcPr>
          <w:p w14:paraId="79E609B0" w14:textId="77777777" w:rsidR="00017754" w:rsidRPr="00900A0A" w:rsidRDefault="00017754" w:rsidP="00C11F06">
            <w:pPr>
              <w:jc w:val="center"/>
            </w:pPr>
            <w:r w:rsidRPr="00900A0A">
              <w:t>32%</w:t>
            </w:r>
          </w:p>
        </w:tc>
        <w:tc>
          <w:tcPr>
            <w:tcW w:w="1170" w:type="dxa"/>
            <w:tcBorders>
              <w:left w:val="single" w:sz="4" w:space="0" w:color="auto"/>
              <w:right w:val="single" w:sz="4" w:space="0" w:color="auto"/>
            </w:tcBorders>
            <w:shd w:val="clear" w:color="auto" w:fill="auto"/>
          </w:tcPr>
          <w:p w14:paraId="090E90EA" w14:textId="77777777" w:rsidR="00017754" w:rsidRPr="00927FB3" w:rsidRDefault="00017754" w:rsidP="00C11F06">
            <w:pPr>
              <w:jc w:val="center"/>
            </w:pPr>
            <w:r w:rsidRPr="00927FB3">
              <w:t>37%</w:t>
            </w:r>
          </w:p>
        </w:tc>
        <w:tc>
          <w:tcPr>
            <w:tcW w:w="1080" w:type="dxa"/>
            <w:tcBorders>
              <w:left w:val="single" w:sz="4" w:space="0" w:color="auto"/>
            </w:tcBorders>
            <w:shd w:val="clear" w:color="auto" w:fill="auto"/>
          </w:tcPr>
          <w:p w14:paraId="0EDA0ABF" w14:textId="2B94D50C" w:rsidR="00017754" w:rsidRPr="00821798" w:rsidRDefault="00017754" w:rsidP="00017754">
            <w:pPr>
              <w:jc w:val="center"/>
              <w:rPr>
                <w:b/>
              </w:rPr>
            </w:pPr>
            <w:r w:rsidRPr="00821798">
              <w:rPr>
                <w:b/>
              </w:rPr>
              <w:t>91%</w:t>
            </w:r>
          </w:p>
        </w:tc>
        <w:tc>
          <w:tcPr>
            <w:tcW w:w="1502" w:type="dxa"/>
            <w:shd w:val="clear" w:color="auto" w:fill="F2F2F2" w:themeFill="background1" w:themeFillShade="F2"/>
          </w:tcPr>
          <w:p w14:paraId="5DDAFB88" w14:textId="07BDE6E8" w:rsidR="00017754" w:rsidRPr="00821798" w:rsidRDefault="00037D04" w:rsidP="00C11F06">
            <w:pPr>
              <w:jc w:val="center"/>
            </w:pPr>
            <w:r w:rsidRPr="00821798">
              <w:t>94</w:t>
            </w:r>
            <w:r w:rsidR="00017754" w:rsidRPr="00821798">
              <w:t>%</w:t>
            </w:r>
          </w:p>
        </w:tc>
      </w:tr>
      <w:tr w:rsidR="00017754" w:rsidRPr="00900A0A" w14:paraId="5B1432E5" w14:textId="77777777" w:rsidTr="00821798">
        <w:tc>
          <w:tcPr>
            <w:tcW w:w="2970" w:type="dxa"/>
            <w:vAlign w:val="bottom"/>
          </w:tcPr>
          <w:p w14:paraId="0E6F8DF7" w14:textId="77777777" w:rsidR="00017754" w:rsidRPr="00900A0A" w:rsidRDefault="00017754" w:rsidP="00C11F06">
            <w:pPr>
              <w:rPr>
                <w:rFonts w:eastAsia="Times New Roman"/>
                <w:color w:val="000000"/>
              </w:rPr>
            </w:pPr>
            <w:r w:rsidRPr="00900A0A">
              <w:rPr>
                <w:rFonts w:eastAsia="Times New Roman"/>
                <w:color w:val="000000"/>
              </w:rPr>
              <w:t>Timeline</w:t>
            </w:r>
          </w:p>
        </w:tc>
        <w:tc>
          <w:tcPr>
            <w:tcW w:w="1350" w:type="dxa"/>
            <w:tcBorders>
              <w:right w:val="single" w:sz="4" w:space="0" w:color="auto"/>
            </w:tcBorders>
          </w:tcPr>
          <w:p w14:paraId="68A601F6" w14:textId="77777777" w:rsidR="00017754" w:rsidRPr="00900A0A" w:rsidRDefault="00017754" w:rsidP="00C11F06">
            <w:pPr>
              <w:jc w:val="center"/>
            </w:pPr>
            <w:r w:rsidRPr="00900A0A">
              <w:t>40%</w:t>
            </w:r>
          </w:p>
        </w:tc>
        <w:tc>
          <w:tcPr>
            <w:tcW w:w="1170" w:type="dxa"/>
            <w:tcBorders>
              <w:left w:val="single" w:sz="4" w:space="0" w:color="auto"/>
              <w:right w:val="single" w:sz="4" w:space="0" w:color="auto"/>
            </w:tcBorders>
            <w:shd w:val="clear" w:color="auto" w:fill="auto"/>
          </w:tcPr>
          <w:p w14:paraId="43A63447" w14:textId="77777777" w:rsidR="00017754" w:rsidRPr="00927FB3" w:rsidRDefault="00017754" w:rsidP="00C11F06">
            <w:pPr>
              <w:jc w:val="center"/>
            </w:pPr>
            <w:r w:rsidRPr="00927FB3">
              <w:t>45%</w:t>
            </w:r>
          </w:p>
        </w:tc>
        <w:tc>
          <w:tcPr>
            <w:tcW w:w="1080" w:type="dxa"/>
            <w:tcBorders>
              <w:left w:val="single" w:sz="4" w:space="0" w:color="auto"/>
            </w:tcBorders>
            <w:shd w:val="clear" w:color="auto" w:fill="auto"/>
          </w:tcPr>
          <w:p w14:paraId="5A304F93" w14:textId="1B5018F1" w:rsidR="00017754" w:rsidRPr="00821798" w:rsidRDefault="00017754" w:rsidP="00017754">
            <w:pPr>
              <w:jc w:val="center"/>
              <w:rPr>
                <w:b/>
              </w:rPr>
            </w:pPr>
            <w:r w:rsidRPr="00821798">
              <w:rPr>
                <w:b/>
              </w:rPr>
              <w:t>85%</w:t>
            </w:r>
          </w:p>
        </w:tc>
        <w:tc>
          <w:tcPr>
            <w:tcW w:w="1502" w:type="dxa"/>
            <w:shd w:val="clear" w:color="auto" w:fill="F2F2F2" w:themeFill="background1" w:themeFillShade="F2"/>
          </w:tcPr>
          <w:p w14:paraId="0A6994B2" w14:textId="6AD9940A" w:rsidR="00017754" w:rsidRPr="00821798" w:rsidRDefault="00037D04" w:rsidP="00C11F06">
            <w:pPr>
              <w:jc w:val="center"/>
            </w:pPr>
            <w:r w:rsidRPr="00821798">
              <w:t>88</w:t>
            </w:r>
            <w:r w:rsidR="00017754" w:rsidRPr="00821798">
              <w:t>%</w:t>
            </w:r>
          </w:p>
        </w:tc>
      </w:tr>
      <w:tr w:rsidR="00017754" w:rsidRPr="00900A0A" w14:paraId="260151CE" w14:textId="77777777" w:rsidTr="00821798">
        <w:tc>
          <w:tcPr>
            <w:tcW w:w="2970" w:type="dxa"/>
            <w:vAlign w:val="bottom"/>
          </w:tcPr>
          <w:p w14:paraId="30F17207" w14:textId="4CBE769A" w:rsidR="00017754" w:rsidRPr="00900A0A" w:rsidRDefault="00017754" w:rsidP="00C11F06">
            <w:pPr>
              <w:rPr>
                <w:rFonts w:eastAsia="Times New Roman"/>
                <w:color w:val="000000"/>
              </w:rPr>
            </w:pPr>
            <w:r>
              <w:rPr>
                <w:rFonts w:eastAsia="Times New Roman"/>
                <w:color w:val="000000"/>
              </w:rPr>
              <w:t>Reporting to stakeholders*</w:t>
            </w:r>
          </w:p>
        </w:tc>
        <w:tc>
          <w:tcPr>
            <w:tcW w:w="1350" w:type="dxa"/>
            <w:tcBorders>
              <w:right w:val="single" w:sz="4" w:space="0" w:color="auto"/>
            </w:tcBorders>
          </w:tcPr>
          <w:p w14:paraId="39B05388" w14:textId="77777777" w:rsidR="00017754" w:rsidRPr="00900A0A" w:rsidRDefault="00017754" w:rsidP="00C11F06">
            <w:pPr>
              <w:jc w:val="center"/>
            </w:pPr>
            <w:r w:rsidRPr="00900A0A">
              <w:t>27%</w:t>
            </w:r>
          </w:p>
        </w:tc>
        <w:tc>
          <w:tcPr>
            <w:tcW w:w="1170" w:type="dxa"/>
            <w:tcBorders>
              <w:left w:val="single" w:sz="4" w:space="0" w:color="auto"/>
              <w:right w:val="single" w:sz="4" w:space="0" w:color="auto"/>
            </w:tcBorders>
            <w:shd w:val="clear" w:color="auto" w:fill="auto"/>
          </w:tcPr>
          <w:p w14:paraId="3C814BD8" w14:textId="77777777" w:rsidR="00017754" w:rsidRPr="00927FB3" w:rsidRDefault="00017754" w:rsidP="00C11F06">
            <w:pPr>
              <w:jc w:val="center"/>
            </w:pPr>
            <w:r w:rsidRPr="00927FB3">
              <w:t>32%</w:t>
            </w:r>
          </w:p>
        </w:tc>
        <w:tc>
          <w:tcPr>
            <w:tcW w:w="1080" w:type="dxa"/>
            <w:tcBorders>
              <w:left w:val="single" w:sz="4" w:space="0" w:color="auto"/>
            </w:tcBorders>
            <w:shd w:val="clear" w:color="auto" w:fill="auto"/>
          </w:tcPr>
          <w:p w14:paraId="4747633A" w14:textId="38113034" w:rsidR="00017754" w:rsidRPr="00821798" w:rsidRDefault="00017754" w:rsidP="00C11F06">
            <w:pPr>
              <w:jc w:val="center"/>
              <w:rPr>
                <w:b/>
              </w:rPr>
            </w:pPr>
            <w:r w:rsidRPr="00821798">
              <w:rPr>
                <w:b/>
              </w:rPr>
              <w:t>70%</w:t>
            </w:r>
          </w:p>
        </w:tc>
        <w:tc>
          <w:tcPr>
            <w:tcW w:w="1502" w:type="dxa"/>
            <w:shd w:val="clear" w:color="auto" w:fill="F2F2F2" w:themeFill="background1" w:themeFillShade="F2"/>
          </w:tcPr>
          <w:p w14:paraId="18B68608" w14:textId="06731C60" w:rsidR="00017754" w:rsidRPr="00821798" w:rsidRDefault="00037D04" w:rsidP="00C11F06">
            <w:pPr>
              <w:jc w:val="center"/>
            </w:pPr>
            <w:r w:rsidRPr="00821798">
              <w:t>73</w:t>
            </w:r>
            <w:r w:rsidR="00017754" w:rsidRPr="00821798">
              <w:t>%</w:t>
            </w:r>
          </w:p>
        </w:tc>
      </w:tr>
      <w:tr w:rsidR="00017754" w:rsidRPr="00900A0A" w14:paraId="355CE977" w14:textId="77777777" w:rsidTr="00821798">
        <w:tc>
          <w:tcPr>
            <w:tcW w:w="2970" w:type="dxa"/>
            <w:vAlign w:val="bottom"/>
          </w:tcPr>
          <w:p w14:paraId="1BAC084E" w14:textId="77777777" w:rsidR="00017754" w:rsidRPr="00900A0A" w:rsidRDefault="00017754" w:rsidP="00C11F06">
            <w:pPr>
              <w:rPr>
                <w:rFonts w:eastAsia="Times New Roman"/>
                <w:color w:val="000000"/>
              </w:rPr>
            </w:pPr>
            <w:r w:rsidRPr="00900A0A">
              <w:rPr>
                <w:rFonts w:eastAsia="Times New Roman"/>
                <w:color w:val="000000"/>
              </w:rPr>
              <w:t>Overall plan rating</w:t>
            </w:r>
          </w:p>
        </w:tc>
        <w:tc>
          <w:tcPr>
            <w:tcW w:w="1350" w:type="dxa"/>
            <w:tcBorders>
              <w:right w:val="single" w:sz="4" w:space="0" w:color="auto"/>
            </w:tcBorders>
          </w:tcPr>
          <w:p w14:paraId="31C76237" w14:textId="77777777" w:rsidR="00017754" w:rsidRPr="00900A0A" w:rsidRDefault="00017754" w:rsidP="00C11F06">
            <w:pPr>
              <w:jc w:val="center"/>
            </w:pPr>
            <w:r w:rsidRPr="00900A0A">
              <w:t>24%</w:t>
            </w:r>
          </w:p>
        </w:tc>
        <w:tc>
          <w:tcPr>
            <w:tcW w:w="1170" w:type="dxa"/>
            <w:tcBorders>
              <w:left w:val="single" w:sz="4" w:space="0" w:color="auto"/>
              <w:bottom w:val="single" w:sz="4" w:space="0" w:color="auto"/>
              <w:right w:val="single" w:sz="4" w:space="0" w:color="auto"/>
            </w:tcBorders>
            <w:shd w:val="clear" w:color="auto" w:fill="auto"/>
          </w:tcPr>
          <w:p w14:paraId="490FB591" w14:textId="77777777" w:rsidR="00017754" w:rsidRPr="00927FB3" w:rsidRDefault="00017754" w:rsidP="00C11F06">
            <w:pPr>
              <w:jc w:val="center"/>
            </w:pPr>
            <w:r w:rsidRPr="00927FB3">
              <w:t>29%</w:t>
            </w:r>
          </w:p>
        </w:tc>
        <w:tc>
          <w:tcPr>
            <w:tcW w:w="1080" w:type="dxa"/>
            <w:tcBorders>
              <w:left w:val="single" w:sz="4" w:space="0" w:color="auto"/>
            </w:tcBorders>
            <w:shd w:val="clear" w:color="auto" w:fill="auto"/>
          </w:tcPr>
          <w:p w14:paraId="7AB5507E" w14:textId="09144E6B" w:rsidR="00017754" w:rsidRPr="00821798" w:rsidRDefault="00017754" w:rsidP="00C11F06">
            <w:pPr>
              <w:jc w:val="center"/>
              <w:rPr>
                <w:b/>
              </w:rPr>
            </w:pPr>
            <w:r w:rsidRPr="00821798">
              <w:rPr>
                <w:b/>
              </w:rPr>
              <w:t>56%</w:t>
            </w:r>
          </w:p>
        </w:tc>
        <w:tc>
          <w:tcPr>
            <w:tcW w:w="1502" w:type="dxa"/>
            <w:shd w:val="clear" w:color="auto" w:fill="F2F2F2" w:themeFill="background1" w:themeFillShade="F2"/>
          </w:tcPr>
          <w:p w14:paraId="18DDE34B" w14:textId="6B11138B" w:rsidR="00017754" w:rsidRPr="00821798" w:rsidRDefault="00037D04" w:rsidP="00C11F06">
            <w:pPr>
              <w:jc w:val="center"/>
            </w:pPr>
            <w:r w:rsidRPr="00821798">
              <w:t>59</w:t>
            </w:r>
            <w:r w:rsidR="00017754" w:rsidRPr="00821798">
              <w:t>%</w:t>
            </w:r>
          </w:p>
        </w:tc>
      </w:tr>
    </w:tbl>
    <w:p w14:paraId="74F00C22" w14:textId="0FC09F97" w:rsidR="00974D26" w:rsidRPr="00900A0A" w:rsidRDefault="00974D26" w:rsidP="008D6CD6">
      <w:pPr>
        <w:spacing w:line="240" w:lineRule="auto"/>
        <w:ind w:left="1080" w:hanging="360"/>
      </w:pPr>
      <w:r w:rsidRPr="00900A0A">
        <w:t>*</w:t>
      </w:r>
      <w:r w:rsidR="00927FB3">
        <w:t>R</w:t>
      </w:r>
      <w:r w:rsidRPr="00900A0A">
        <w:t>eview</w:t>
      </w:r>
      <w:r w:rsidR="00927FB3">
        <w:t xml:space="preserve">s </w:t>
      </w:r>
      <w:r w:rsidR="00AC384A">
        <w:t xml:space="preserve">after </w:t>
      </w:r>
      <w:r w:rsidR="00AC384A" w:rsidRPr="00900A0A">
        <w:t xml:space="preserve">AY14-15 </w:t>
      </w:r>
      <w:r w:rsidR="00927FB3">
        <w:t>were</w:t>
      </w:r>
      <w:r w:rsidRPr="00900A0A">
        <w:t xml:space="preserve"> conducted before the </w:t>
      </w:r>
      <w:r w:rsidRPr="00900A0A">
        <w:rPr>
          <w:i/>
        </w:rPr>
        <w:t>Reporting to stakeholders</w:t>
      </w:r>
      <w:r w:rsidR="00551FB8">
        <w:rPr>
          <w:i/>
        </w:rPr>
        <w:t>’</w:t>
      </w:r>
      <w:r w:rsidRPr="00900A0A">
        <w:t xml:space="preserve"> deadline, so comparison</w:t>
      </w:r>
      <w:r w:rsidR="00AC384A">
        <w:t>s</w:t>
      </w:r>
      <w:r w:rsidRPr="00900A0A">
        <w:t xml:space="preserve"> </w:t>
      </w:r>
      <w:r w:rsidR="00AC384A">
        <w:t xml:space="preserve">with that year </w:t>
      </w:r>
      <w:r w:rsidRPr="00900A0A">
        <w:t xml:space="preserve">will not be </w:t>
      </w:r>
      <w:r>
        <w:t>direct</w:t>
      </w:r>
      <w:r w:rsidRPr="00900A0A">
        <w:t>.</w:t>
      </w:r>
      <w:r w:rsidR="00AC384A">
        <w:t xml:space="preserve"> </w:t>
      </w:r>
    </w:p>
    <w:p w14:paraId="5A53386A" w14:textId="3ACC9BF1" w:rsidR="009F1782" w:rsidRDefault="009F1782" w:rsidP="000E23E8">
      <w:pPr>
        <w:pStyle w:val="NormalWeb"/>
        <w:shd w:val="clear" w:color="auto" w:fill="FFFFFF"/>
        <w:spacing w:before="0" w:beforeAutospacing="0" w:after="0" w:afterAutospacing="0" w:line="267" w:lineRule="atLeast"/>
        <w:ind w:left="720"/>
        <w:textAlignment w:val="baseline"/>
        <w:rPr>
          <w:rStyle w:val="Strong"/>
          <w:b w:val="0"/>
          <w:color w:val="4D4F51"/>
          <w:bdr w:val="none" w:sz="0" w:space="0" w:color="auto" w:frame="1"/>
        </w:rPr>
      </w:pPr>
    </w:p>
    <w:p w14:paraId="1A476CDD" w14:textId="77777777" w:rsidR="003804CA" w:rsidRDefault="003804CA" w:rsidP="000E23E8">
      <w:pPr>
        <w:pStyle w:val="NormalWeb"/>
        <w:shd w:val="clear" w:color="auto" w:fill="FFFFFF"/>
        <w:spacing w:before="0" w:beforeAutospacing="0" w:after="0" w:afterAutospacing="0" w:line="267" w:lineRule="atLeast"/>
        <w:ind w:left="720"/>
        <w:textAlignment w:val="baseline"/>
        <w:rPr>
          <w:rStyle w:val="Strong"/>
          <w:b w:val="0"/>
          <w:color w:val="4D4F51"/>
          <w:bdr w:val="none" w:sz="0" w:space="0" w:color="auto" w:frame="1"/>
        </w:rPr>
      </w:pPr>
    </w:p>
    <w:p w14:paraId="50EA3E06" w14:textId="75D02E78" w:rsidR="006A6360" w:rsidRPr="00927FB3" w:rsidRDefault="004F06D2" w:rsidP="008D6CD6">
      <w:pPr>
        <w:pStyle w:val="NormalWeb"/>
        <w:shd w:val="clear" w:color="auto" w:fill="FFFFFF"/>
        <w:spacing w:before="0" w:beforeAutospacing="0" w:after="0" w:afterAutospacing="0" w:line="267" w:lineRule="atLeast"/>
        <w:textAlignment w:val="baseline"/>
        <w:rPr>
          <w:rStyle w:val="Strong"/>
          <w:b w:val="0"/>
          <w:color w:val="4D4F51"/>
          <w:bdr w:val="none" w:sz="0" w:space="0" w:color="auto" w:frame="1"/>
        </w:rPr>
      </w:pPr>
      <w:r w:rsidRPr="00927FB3">
        <w:rPr>
          <w:rStyle w:val="Strong"/>
          <w:color w:val="4D4F51"/>
          <w:bdr w:val="none" w:sz="0" w:space="0" w:color="auto" w:frame="1"/>
        </w:rPr>
        <w:t>CLOSING THE LOOP</w:t>
      </w:r>
      <w:r w:rsidR="003804CA" w:rsidRPr="00927FB3">
        <w:rPr>
          <w:rStyle w:val="Strong"/>
          <w:b w:val="0"/>
          <w:color w:val="4D4F51"/>
          <w:bdr w:val="none" w:sz="0" w:space="0" w:color="auto" w:frame="1"/>
        </w:rPr>
        <w:t xml:space="preserve"> </w:t>
      </w:r>
      <w:r w:rsidR="00947416">
        <w:rPr>
          <w:rStyle w:val="Strong"/>
          <w:color w:val="4D4F51"/>
          <w:bdr w:val="none" w:sz="0" w:space="0" w:color="auto" w:frame="1"/>
        </w:rPr>
        <w:t>IN AY17-18</w:t>
      </w:r>
      <w:r w:rsidRPr="00927FB3">
        <w:rPr>
          <w:rStyle w:val="Strong"/>
          <w:b w:val="0"/>
          <w:color w:val="4D4F51"/>
          <w:bdr w:val="none" w:sz="0" w:space="0" w:color="auto" w:frame="1"/>
        </w:rPr>
        <w:t xml:space="preserve">: </w:t>
      </w:r>
      <w:r w:rsidR="006A6360" w:rsidRPr="00927FB3">
        <w:rPr>
          <w:rStyle w:val="Strong"/>
          <w:b w:val="0"/>
          <w:color w:val="4D4F51"/>
          <w:bdr w:val="none" w:sz="0" w:space="0" w:color="auto" w:frame="1"/>
        </w:rPr>
        <w:t xml:space="preserve">Several changes to the assessment plan review process were implemented in </w:t>
      </w:r>
      <w:r w:rsidR="00AC384A" w:rsidRPr="00927FB3">
        <w:rPr>
          <w:rStyle w:val="Strong"/>
          <w:b w:val="0"/>
          <w:color w:val="4D4F51"/>
          <w:bdr w:val="none" w:sz="0" w:space="0" w:color="auto" w:frame="1"/>
        </w:rPr>
        <w:t>AY1</w:t>
      </w:r>
      <w:r w:rsidR="00AC384A">
        <w:rPr>
          <w:rStyle w:val="Strong"/>
          <w:b w:val="0"/>
          <w:color w:val="4D4F51"/>
          <w:bdr w:val="none" w:sz="0" w:space="0" w:color="auto" w:frame="1"/>
        </w:rPr>
        <w:t>7</w:t>
      </w:r>
      <w:r w:rsidR="006A6360" w:rsidRPr="00927FB3">
        <w:rPr>
          <w:rStyle w:val="Strong"/>
          <w:b w:val="0"/>
          <w:color w:val="4D4F51"/>
          <w:bdr w:val="none" w:sz="0" w:space="0" w:color="auto" w:frame="1"/>
        </w:rPr>
        <w:t>-</w:t>
      </w:r>
      <w:r w:rsidR="00AC384A" w:rsidRPr="00927FB3">
        <w:rPr>
          <w:rStyle w:val="Strong"/>
          <w:b w:val="0"/>
          <w:color w:val="4D4F51"/>
          <w:bdr w:val="none" w:sz="0" w:space="0" w:color="auto" w:frame="1"/>
        </w:rPr>
        <w:t>1</w:t>
      </w:r>
      <w:r w:rsidR="00AC384A">
        <w:rPr>
          <w:rStyle w:val="Strong"/>
          <w:b w:val="0"/>
          <w:color w:val="4D4F51"/>
          <w:bdr w:val="none" w:sz="0" w:space="0" w:color="auto" w:frame="1"/>
        </w:rPr>
        <w:t>8</w:t>
      </w:r>
      <w:r w:rsidR="00AC384A" w:rsidRPr="00927FB3">
        <w:rPr>
          <w:rStyle w:val="Strong"/>
          <w:b w:val="0"/>
          <w:color w:val="4D4F51"/>
          <w:bdr w:val="none" w:sz="0" w:space="0" w:color="auto" w:frame="1"/>
        </w:rPr>
        <w:t xml:space="preserve"> </w:t>
      </w:r>
      <w:r w:rsidR="006A6360" w:rsidRPr="00927FB3">
        <w:rPr>
          <w:rStyle w:val="Strong"/>
          <w:b w:val="0"/>
          <w:color w:val="4D4F51"/>
          <w:bdr w:val="none" w:sz="0" w:space="0" w:color="auto" w:frame="1"/>
        </w:rPr>
        <w:t>in response to</w:t>
      </w:r>
      <w:r w:rsidR="003804CA" w:rsidRPr="00927FB3">
        <w:rPr>
          <w:rStyle w:val="Strong"/>
          <w:b w:val="0"/>
          <w:color w:val="4D4F51"/>
          <w:bdr w:val="none" w:sz="0" w:space="0" w:color="auto" w:frame="1"/>
        </w:rPr>
        <w:t xml:space="preserve"> data </w:t>
      </w:r>
      <w:r w:rsidR="00927FB3" w:rsidRPr="00927FB3">
        <w:rPr>
          <w:rStyle w:val="Strong"/>
          <w:b w:val="0"/>
          <w:color w:val="4D4F51"/>
          <w:bdr w:val="none" w:sz="0" w:space="0" w:color="auto" w:frame="1"/>
        </w:rPr>
        <w:t xml:space="preserve">and feedback </w:t>
      </w:r>
      <w:r w:rsidR="003804CA" w:rsidRPr="00927FB3">
        <w:rPr>
          <w:rStyle w:val="Strong"/>
          <w:b w:val="0"/>
          <w:color w:val="4D4F51"/>
          <w:bdr w:val="none" w:sz="0" w:space="0" w:color="auto" w:frame="1"/>
        </w:rPr>
        <w:t xml:space="preserve">from the </w:t>
      </w:r>
      <w:r w:rsidR="00AC384A" w:rsidRPr="00927FB3">
        <w:rPr>
          <w:rStyle w:val="Strong"/>
          <w:b w:val="0"/>
          <w:color w:val="4D4F51"/>
          <w:bdr w:val="none" w:sz="0" w:space="0" w:color="auto" w:frame="1"/>
        </w:rPr>
        <w:t>AY1</w:t>
      </w:r>
      <w:r w:rsidR="00AC384A">
        <w:rPr>
          <w:rStyle w:val="Strong"/>
          <w:b w:val="0"/>
          <w:color w:val="4D4F51"/>
          <w:bdr w:val="none" w:sz="0" w:space="0" w:color="auto" w:frame="1"/>
        </w:rPr>
        <w:t>6</w:t>
      </w:r>
      <w:r w:rsidR="003804CA" w:rsidRPr="00927FB3">
        <w:rPr>
          <w:rStyle w:val="Strong"/>
          <w:b w:val="0"/>
          <w:color w:val="4D4F51"/>
          <w:bdr w:val="none" w:sz="0" w:space="0" w:color="auto" w:frame="1"/>
        </w:rPr>
        <w:t>-</w:t>
      </w:r>
      <w:r w:rsidR="00AC384A" w:rsidRPr="00927FB3">
        <w:rPr>
          <w:rStyle w:val="Strong"/>
          <w:b w:val="0"/>
          <w:color w:val="4D4F51"/>
          <w:bdr w:val="none" w:sz="0" w:space="0" w:color="auto" w:frame="1"/>
        </w:rPr>
        <w:t>1</w:t>
      </w:r>
      <w:r w:rsidR="00AC384A">
        <w:rPr>
          <w:rStyle w:val="Strong"/>
          <w:b w:val="0"/>
          <w:color w:val="4D4F51"/>
          <w:bdr w:val="none" w:sz="0" w:space="0" w:color="auto" w:frame="1"/>
        </w:rPr>
        <w:t>7</w:t>
      </w:r>
      <w:r w:rsidR="00AC384A" w:rsidRPr="00927FB3">
        <w:rPr>
          <w:rStyle w:val="Strong"/>
          <w:b w:val="0"/>
          <w:color w:val="4D4F51"/>
          <w:bdr w:val="none" w:sz="0" w:space="0" w:color="auto" w:frame="1"/>
        </w:rPr>
        <w:t xml:space="preserve"> </w:t>
      </w:r>
      <w:r w:rsidR="003804CA" w:rsidRPr="00927FB3">
        <w:rPr>
          <w:rStyle w:val="Strong"/>
          <w:b w:val="0"/>
          <w:color w:val="4D4F51"/>
          <w:bdr w:val="none" w:sz="0" w:space="0" w:color="auto" w:frame="1"/>
        </w:rPr>
        <w:t>rubric reviews</w:t>
      </w:r>
      <w:r w:rsidR="00B32585" w:rsidRPr="00927FB3">
        <w:rPr>
          <w:rStyle w:val="Strong"/>
          <w:b w:val="0"/>
          <w:color w:val="4D4F51"/>
          <w:bdr w:val="none" w:sz="0" w:space="0" w:color="auto" w:frame="1"/>
        </w:rPr>
        <w:t>:</w:t>
      </w:r>
    </w:p>
    <w:p w14:paraId="20EE3586" w14:textId="699C54EB" w:rsidR="003804CA" w:rsidRPr="00AC384A" w:rsidRDefault="00927FB3" w:rsidP="0026622A">
      <w:pPr>
        <w:pStyle w:val="NormalWeb"/>
        <w:numPr>
          <w:ilvl w:val="1"/>
          <w:numId w:val="3"/>
        </w:numPr>
        <w:shd w:val="clear" w:color="auto" w:fill="FFFFFF"/>
        <w:spacing w:before="0" w:beforeAutospacing="0" w:after="0" w:afterAutospacing="0" w:line="267" w:lineRule="atLeast"/>
        <w:ind w:left="720"/>
        <w:textAlignment w:val="baseline"/>
        <w:rPr>
          <w:rStyle w:val="Strong"/>
          <w:b w:val="0"/>
          <w:color w:val="4D4F51"/>
          <w:bdr w:val="none" w:sz="0" w:space="0" w:color="auto" w:frame="1"/>
        </w:rPr>
      </w:pPr>
      <w:r w:rsidRPr="00AC384A">
        <w:rPr>
          <w:rStyle w:val="Strong"/>
          <w:b w:val="0"/>
          <w:color w:val="4D4F51"/>
          <w:bdr w:val="none" w:sz="0" w:space="0" w:color="auto" w:frame="1"/>
        </w:rPr>
        <w:t xml:space="preserve">Norming activities </w:t>
      </w:r>
      <w:r w:rsidR="00AC384A" w:rsidRPr="00AC384A">
        <w:rPr>
          <w:rStyle w:val="Strong"/>
          <w:b w:val="0"/>
          <w:color w:val="4D4F51"/>
          <w:bdr w:val="none" w:sz="0" w:space="0" w:color="auto" w:frame="1"/>
        </w:rPr>
        <w:t xml:space="preserve">and scoring </w:t>
      </w:r>
      <w:r w:rsidRPr="00AC384A">
        <w:rPr>
          <w:rStyle w:val="Strong"/>
          <w:b w:val="0"/>
          <w:color w:val="4D4F51"/>
          <w:bdr w:val="none" w:sz="0" w:space="0" w:color="auto" w:frame="1"/>
        </w:rPr>
        <w:t xml:space="preserve">were </w:t>
      </w:r>
      <w:r w:rsidR="00AC384A" w:rsidRPr="00AC384A">
        <w:rPr>
          <w:rStyle w:val="Strong"/>
          <w:b w:val="0"/>
          <w:color w:val="4D4F51"/>
          <w:bdr w:val="none" w:sz="0" w:space="0" w:color="auto" w:frame="1"/>
        </w:rPr>
        <w:t xml:space="preserve">split over two days </w:t>
      </w:r>
      <w:r w:rsidRPr="00AC384A">
        <w:rPr>
          <w:rStyle w:val="Strong"/>
          <w:b w:val="0"/>
          <w:color w:val="4D4F51"/>
          <w:bdr w:val="none" w:sz="0" w:space="0" w:color="auto" w:frame="1"/>
        </w:rPr>
        <w:t>to minimize reviewer fatigue</w:t>
      </w:r>
      <w:r w:rsidR="00C91922" w:rsidRPr="00AC384A">
        <w:rPr>
          <w:rStyle w:val="Strong"/>
          <w:b w:val="0"/>
          <w:color w:val="4D4F51"/>
          <w:bdr w:val="none" w:sz="0" w:space="0" w:color="auto" w:frame="1"/>
        </w:rPr>
        <w:t>.</w:t>
      </w:r>
    </w:p>
    <w:p w14:paraId="0711DA72" w14:textId="2A372551" w:rsidR="00927FB3" w:rsidRDefault="00927FB3" w:rsidP="00AC384A">
      <w:pPr>
        <w:pStyle w:val="NormalWeb"/>
        <w:numPr>
          <w:ilvl w:val="1"/>
          <w:numId w:val="3"/>
        </w:numPr>
        <w:shd w:val="clear" w:color="auto" w:fill="FFFFFF"/>
        <w:spacing w:before="0" w:beforeAutospacing="0" w:after="0" w:afterAutospacing="0" w:line="267" w:lineRule="atLeast"/>
        <w:ind w:left="720"/>
        <w:textAlignment w:val="baseline"/>
        <w:rPr>
          <w:rStyle w:val="Strong"/>
          <w:b w:val="0"/>
          <w:color w:val="4D4F51"/>
          <w:bdr w:val="none" w:sz="0" w:space="0" w:color="auto" w:frame="1"/>
        </w:rPr>
      </w:pPr>
      <w:r w:rsidRPr="00AC384A">
        <w:rPr>
          <w:rStyle w:val="Strong"/>
          <w:b w:val="0"/>
          <w:color w:val="4D4F51"/>
          <w:bdr w:val="none" w:sz="0" w:space="0" w:color="auto" w:frame="1"/>
        </w:rPr>
        <w:t xml:space="preserve">Norming scores were entered </w:t>
      </w:r>
      <w:r w:rsidR="00AC384A" w:rsidRPr="00AC384A">
        <w:rPr>
          <w:rStyle w:val="Strong"/>
          <w:b w:val="0"/>
          <w:color w:val="4D4F51"/>
          <w:bdr w:val="none" w:sz="0" w:space="0" w:color="auto" w:frame="1"/>
        </w:rPr>
        <w:t>by the director of assessment rather than by individual reviewers</w:t>
      </w:r>
      <w:r w:rsidRPr="00AC384A">
        <w:rPr>
          <w:rStyle w:val="Strong"/>
          <w:b w:val="0"/>
          <w:color w:val="4D4F51"/>
          <w:bdr w:val="none" w:sz="0" w:space="0" w:color="auto" w:frame="1"/>
        </w:rPr>
        <w:t xml:space="preserve"> to </w:t>
      </w:r>
      <w:r w:rsidR="00AC384A" w:rsidRPr="00AC384A">
        <w:rPr>
          <w:rStyle w:val="Strong"/>
          <w:b w:val="0"/>
          <w:color w:val="4D4F51"/>
          <w:bdr w:val="none" w:sz="0" w:space="0" w:color="auto" w:frame="1"/>
        </w:rPr>
        <w:t xml:space="preserve">avoid </w:t>
      </w:r>
      <w:proofErr w:type="gramStart"/>
      <w:r w:rsidR="00AC384A" w:rsidRPr="00AC384A">
        <w:rPr>
          <w:rStyle w:val="Strong"/>
          <w:b w:val="0"/>
          <w:color w:val="4D4F51"/>
          <w:bdr w:val="none" w:sz="0" w:space="0" w:color="auto" w:frame="1"/>
        </w:rPr>
        <w:t>the confound</w:t>
      </w:r>
      <w:proofErr w:type="gramEnd"/>
      <w:r w:rsidR="00AC384A" w:rsidRPr="00AC384A">
        <w:rPr>
          <w:rStyle w:val="Strong"/>
          <w:b w:val="0"/>
          <w:color w:val="4D4F51"/>
          <w:bdr w:val="none" w:sz="0" w:space="0" w:color="auto" w:frame="1"/>
        </w:rPr>
        <w:t xml:space="preserve"> in 2017 of reviewers seeing each other’s ratings and potentially modifying their own to match</w:t>
      </w:r>
      <w:r w:rsidRPr="00AC384A">
        <w:rPr>
          <w:rStyle w:val="Strong"/>
          <w:b w:val="0"/>
          <w:color w:val="4D4F51"/>
          <w:bdr w:val="none" w:sz="0" w:space="0" w:color="auto" w:frame="1"/>
        </w:rPr>
        <w:t>.</w:t>
      </w:r>
    </w:p>
    <w:p w14:paraId="7F299ED2" w14:textId="2763544C" w:rsidR="00AC384A" w:rsidRPr="00AC384A" w:rsidRDefault="00AC384A" w:rsidP="00AC384A">
      <w:pPr>
        <w:pStyle w:val="NormalWeb"/>
        <w:numPr>
          <w:ilvl w:val="1"/>
          <w:numId w:val="3"/>
        </w:numPr>
        <w:shd w:val="clear" w:color="auto" w:fill="FFFFFF"/>
        <w:spacing w:before="0" w:beforeAutospacing="0" w:after="0" w:afterAutospacing="0" w:line="267" w:lineRule="atLeast"/>
        <w:ind w:left="720"/>
        <w:textAlignment w:val="baseline"/>
        <w:rPr>
          <w:rStyle w:val="Strong"/>
          <w:b w:val="0"/>
          <w:color w:val="4D4F51"/>
          <w:bdr w:val="none" w:sz="0" w:space="0" w:color="auto" w:frame="1"/>
        </w:rPr>
      </w:pPr>
      <w:r>
        <w:rPr>
          <w:rStyle w:val="Strong"/>
          <w:b w:val="0"/>
          <w:color w:val="4D4F51"/>
          <w:bdr w:val="none" w:sz="0" w:space="0" w:color="auto" w:frame="1"/>
        </w:rPr>
        <w:t>Due to inconsistent follow-through in 2017 on holding post-review meetings with program representatives, the corresponding UAC representative, and the director of assessment, in 2018 an administrative assistant in the Office of the Provost took on the task of scheduling those meetings.</w:t>
      </w:r>
      <w:r w:rsidR="00947416">
        <w:rPr>
          <w:rStyle w:val="Strong"/>
          <w:b w:val="0"/>
          <w:color w:val="4D4F51"/>
          <w:bdr w:val="none" w:sz="0" w:space="0" w:color="auto" w:frame="1"/>
        </w:rPr>
        <w:t xml:space="preserve"> All but one meeting was held by the end of October 2018; the last will be held in January 2019.</w:t>
      </w:r>
    </w:p>
    <w:p w14:paraId="013FF547" w14:textId="77777777" w:rsidR="00C91922" w:rsidRDefault="00C91922" w:rsidP="00C91922">
      <w:pPr>
        <w:pStyle w:val="NormalWeb"/>
        <w:shd w:val="clear" w:color="auto" w:fill="FFFFFF"/>
        <w:spacing w:before="0" w:beforeAutospacing="0" w:after="0" w:afterAutospacing="0" w:line="267" w:lineRule="atLeast"/>
        <w:ind w:left="1440"/>
        <w:textAlignment w:val="baseline"/>
        <w:rPr>
          <w:rStyle w:val="Strong"/>
          <w:b w:val="0"/>
          <w:color w:val="4D4F51"/>
          <w:bdr w:val="none" w:sz="0" w:space="0" w:color="auto" w:frame="1"/>
        </w:rPr>
      </w:pPr>
    </w:p>
    <w:p w14:paraId="75B75CBA" w14:textId="77777777" w:rsidR="008E0ECC" w:rsidRDefault="00C967E5" w:rsidP="008E0ECC">
      <w:pPr>
        <w:pStyle w:val="NormalWeb"/>
        <w:shd w:val="clear" w:color="auto" w:fill="FFFFFF"/>
        <w:spacing w:before="0" w:after="0" w:line="267" w:lineRule="atLeast"/>
        <w:textAlignment w:val="baseline"/>
        <w:rPr>
          <w:rStyle w:val="Strong"/>
          <w:b w:val="0"/>
          <w:color w:val="4D4F51"/>
          <w:bdr w:val="none" w:sz="0" w:space="0" w:color="auto" w:frame="1"/>
        </w:rPr>
      </w:pPr>
      <w:bookmarkStart w:id="12" w:name="_Toc536169695"/>
      <w:r w:rsidRPr="00332BAF">
        <w:rPr>
          <w:rStyle w:val="Heading2Char"/>
        </w:rPr>
        <w:t>Campus assessment survey:</w:t>
      </w:r>
      <w:bookmarkEnd w:id="12"/>
      <w:r>
        <w:rPr>
          <w:rStyle w:val="Strong"/>
          <w:b w:val="0"/>
          <w:color w:val="4D4F51"/>
          <w:bdr w:val="none" w:sz="0" w:space="0" w:color="auto" w:frame="1"/>
        </w:rPr>
        <w:t xml:space="preserve"> </w:t>
      </w:r>
    </w:p>
    <w:p w14:paraId="58BB184C" w14:textId="35A4B40B" w:rsidR="001C5687" w:rsidRDefault="00C967E5" w:rsidP="00AA4F9F">
      <w:pPr>
        <w:pStyle w:val="NormalWeb"/>
        <w:shd w:val="clear" w:color="auto" w:fill="FFFFFF"/>
        <w:spacing w:before="0" w:after="0" w:line="267" w:lineRule="atLeast"/>
        <w:textAlignment w:val="baseline"/>
        <w:rPr>
          <w:bCs/>
          <w:color w:val="4D4F51"/>
          <w:bdr w:val="none" w:sz="0" w:space="0" w:color="auto" w:frame="1"/>
        </w:rPr>
      </w:pPr>
      <w:r>
        <w:rPr>
          <w:rStyle w:val="Strong"/>
          <w:b w:val="0"/>
          <w:color w:val="4D4F51"/>
          <w:bdr w:val="none" w:sz="0" w:space="0" w:color="auto" w:frame="1"/>
        </w:rPr>
        <w:t>A</w:t>
      </w:r>
      <w:r w:rsidR="000A54F6">
        <w:rPr>
          <w:rStyle w:val="Strong"/>
          <w:b w:val="0"/>
          <w:color w:val="4D4F51"/>
          <w:bdr w:val="none" w:sz="0" w:space="0" w:color="auto" w:frame="1"/>
        </w:rPr>
        <w:t xml:space="preserve">s in the previous </w:t>
      </w:r>
      <w:r w:rsidR="00BD0368">
        <w:rPr>
          <w:rStyle w:val="Strong"/>
          <w:b w:val="0"/>
          <w:color w:val="4D4F51"/>
          <w:bdr w:val="none" w:sz="0" w:space="0" w:color="auto" w:frame="1"/>
        </w:rPr>
        <w:t>four</w:t>
      </w:r>
      <w:r w:rsidR="009D275D">
        <w:rPr>
          <w:rStyle w:val="Strong"/>
          <w:b w:val="0"/>
          <w:color w:val="4D4F51"/>
          <w:bdr w:val="none" w:sz="0" w:space="0" w:color="auto" w:frame="1"/>
        </w:rPr>
        <w:t xml:space="preserve"> </w:t>
      </w:r>
      <w:r w:rsidR="000A54F6">
        <w:rPr>
          <w:rStyle w:val="Strong"/>
          <w:b w:val="0"/>
          <w:color w:val="4D4F51"/>
          <w:bdr w:val="none" w:sz="0" w:space="0" w:color="auto" w:frame="1"/>
        </w:rPr>
        <w:t>years, a</w:t>
      </w:r>
      <w:r>
        <w:rPr>
          <w:rStyle w:val="Strong"/>
          <w:b w:val="0"/>
          <w:color w:val="4D4F51"/>
          <w:bdr w:val="none" w:sz="0" w:space="0" w:color="auto" w:frame="1"/>
        </w:rPr>
        <w:t xml:space="preserve"> random sample of graduate and undergraduate students plus all faculty, staff, and administrators</w:t>
      </w:r>
      <w:r w:rsidR="0035326C">
        <w:rPr>
          <w:bCs/>
          <w:color w:val="4D4F51"/>
          <w:bdr w:val="none" w:sz="0" w:space="0" w:color="auto" w:frame="1"/>
        </w:rPr>
        <w:t xml:space="preserve"> </w:t>
      </w:r>
      <w:r>
        <w:rPr>
          <w:rStyle w:val="Strong"/>
          <w:b w:val="0"/>
          <w:color w:val="4D4F51"/>
          <w:bdr w:val="none" w:sz="0" w:space="0" w:color="auto" w:frame="1"/>
        </w:rPr>
        <w:t>affiliated with programs involved in program assessment received an invitation to respond to a campus-wide survey on program assessment. The surv</w:t>
      </w:r>
      <w:r w:rsidR="00C91922">
        <w:rPr>
          <w:rStyle w:val="Strong"/>
          <w:b w:val="0"/>
          <w:color w:val="4D4F51"/>
          <w:bdr w:val="none" w:sz="0" w:space="0" w:color="auto" w:frame="1"/>
        </w:rPr>
        <w:t>ey included multiple choice and</w:t>
      </w:r>
      <w:r>
        <w:rPr>
          <w:rStyle w:val="Strong"/>
          <w:b w:val="0"/>
          <w:color w:val="4D4F51"/>
          <w:bdr w:val="none" w:sz="0" w:space="0" w:color="auto" w:frame="1"/>
        </w:rPr>
        <w:t xml:space="preserve"> open-ended questions about the role of the respondent, the type of program with which they are affiliated, the usefulness of available assessment resources, their perceptions of the intended and actual purposes </w:t>
      </w:r>
      <w:r w:rsidR="00C91922">
        <w:rPr>
          <w:rStyle w:val="Strong"/>
          <w:b w:val="0"/>
          <w:color w:val="4D4F51"/>
          <w:bdr w:val="none" w:sz="0" w:space="0" w:color="auto" w:frame="1"/>
        </w:rPr>
        <w:t>and</w:t>
      </w:r>
      <w:r>
        <w:rPr>
          <w:rStyle w:val="Strong"/>
          <w:b w:val="0"/>
          <w:color w:val="4D4F51"/>
          <w:bdr w:val="none" w:sz="0" w:space="0" w:color="auto" w:frame="1"/>
        </w:rPr>
        <w:t xml:space="preserve"> uses of program assessment</w:t>
      </w:r>
      <w:r w:rsidR="000A54F6">
        <w:rPr>
          <w:rStyle w:val="Strong"/>
          <w:b w:val="0"/>
          <w:color w:val="4D4F51"/>
          <w:bdr w:val="none" w:sz="0" w:space="0" w:color="auto" w:frame="1"/>
        </w:rPr>
        <w:t>,</w:t>
      </w:r>
      <w:r>
        <w:rPr>
          <w:rStyle w:val="Strong"/>
          <w:b w:val="0"/>
          <w:color w:val="4D4F51"/>
          <w:bdr w:val="none" w:sz="0" w:space="0" w:color="auto" w:frame="1"/>
        </w:rPr>
        <w:t xml:space="preserve"> benefits of program assessment, perceptions about who values their work in assessment, changes made based on assessment, barriers</w:t>
      </w:r>
      <w:r w:rsidR="00C91922">
        <w:rPr>
          <w:rStyle w:val="Strong"/>
          <w:b w:val="0"/>
          <w:color w:val="4D4F51"/>
          <w:bdr w:val="none" w:sz="0" w:space="0" w:color="auto" w:frame="1"/>
        </w:rPr>
        <w:t xml:space="preserve"> to assessment</w:t>
      </w:r>
      <w:r>
        <w:rPr>
          <w:rStyle w:val="Strong"/>
          <w:b w:val="0"/>
          <w:color w:val="4D4F51"/>
          <w:bdr w:val="none" w:sz="0" w:space="0" w:color="auto" w:frame="1"/>
        </w:rPr>
        <w:t>, and suggestions for improvements.</w:t>
      </w:r>
      <w:r w:rsidR="001C5687">
        <w:rPr>
          <w:rFonts w:eastAsiaTheme="minorEastAsia" w:hAnsi="Gill Sans MT"/>
          <w:color w:val="373545" w:themeColor="text2"/>
          <w:kern w:val="24"/>
          <w:sz w:val="60"/>
          <w:szCs w:val="60"/>
        </w:rPr>
        <w:t xml:space="preserve"> </w:t>
      </w:r>
      <w:r w:rsidR="0035326C" w:rsidRPr="00116930">
        <w:rPr>
          <w:rFonts w:eastAsiaTheme="minorEastAsia"/>
          <w:color w:val="373545" w:themeColor="text2"/>
          <w:kern w:val="24"/>
        </w:rPr>
        <w:t>Of the 6,</w:t>
      </w:r>
      <w:r w:rsidR="00BD0368">
        <w:rPr>
          <w:rFonts w:eastAsiaTheme="minorEastAsia"/>
          <w:color w:val="373545" w:themeColor="text2"/>
          <w:kern w:val="24"/>
        </w:rPr>
        <w:t>049</w:t>
      </w:r>
      <w:r w:rsidR="00BD0368" w:rsidRPr="00116930">
        <w:rPr>
          <w:rFonts w:eastAsiaTheme="minorEastAsia"/>
          <w:color w:val="373545" w:themeColor="text2"/>
          <w:kern w:val="24"/>
        </w:rPr>
        <w:t xml:space="preserve"> </w:t>
      </w:r>
      <w:r w:rsidR="0035326C" w:rsidRPr="00116930">
        <w:rPr>
          <w:rFonts w:eastAsiaTheme="minorEastAsia"/>
          <w:color w:val="373545" w:themeColor="text2"/>
          <w:kern w:val="24"/>
        </w:rPr>
        <w:t xml:space="preserve">invitations sent, </w:t>
      </w:r>
      <w:r w:rsidR="00BD0368">
        <w:rPr>
          <w:bCs/>
          <w:color w:val="4D4F51"/>
          <w:bdr w:val="none" w:sz="0" w:space="0" w:color="auto" w:frame="1"/>
        </w:rPr>
        <w:t>228</w:t>
      </w:r>
      <w:r w:rsidR="00BD0368" w:rsidRPr="0035326C">
        <w:rPr>
          <w:bCs/>
          <w:color w:val="4D4F51"/>
          <w:bdr w:val="none" w:sz="0" w:space="0" w:color="auto" w:frame="1"/>
        </w:rPr>
        <w:t xml:space="preserve"> </w:t>
      </w:r>
      <w:r w:rsidR="00073201" w:rsidRPr="0035326C">
        <w:rPr>
          <w:bCs/>
          <w:color w:val="4D4F51"/>
          <w:bdr w:val="none" w:sz="0" w:space="0" w:color="auto" w:frame="1"/>
        </w:rPr>
        <w:t>(</w:t>
      </w:r>
      <w:r w:rsidR="001C5687">
        <w:rPr>
          <w:bCs/>
          <w:color w:val="4D4F51"/>
          <w:bdr w:val="none" w:sz="0" w:space="0" w:color="auto" w:frame="1"/>
        </w:rPr>
        <w:t>3.</w:t>
      </w:r>
      <w:r w:rsidR="00BD0368">
        <w:rPr>
          <w:bCs/>
          <w:color w:val="4D4F51"/>
          <w:bdr w:val="none" w:sz="0" w:space="0" w:color="auto" w:frame="1"/>
        </w:rPr>
        <w:t>7</w:t>
      </w:r>
      <w:r w:rsidR="00073201" w:rsidRPr="0035326C">
        <w:rPr>
          <w:bCs/>
          <w:color w:val="4D4F51"/>
          <w:bdr w:val="none" w:sz="0" w:space="0" w:color="auto" w:frame="1"/>
        </w:rPr>
        <w:t xml:space="preserve">%) surveys </w:t>
      </w:r>
      <w:r w:rsidR="0035326C" w:rsidRPr="0035326C">
        <w:rPr>
          <w:bCs/>
          <w:color w:val="4D4F51"/>
          <w:bdr w:val="none" w:sz="0" w:space="0" w:color="auto" w:frame="1"/>
        </w:rPr>
        <w:t xml:space="preserve">were </w:t>
      </w:r>
      <w:r w:rsidR="00073201" w:rsidRPr="0035326C">
        <w:rPr>
          <w:bCs/>
          <w:color w:val="4D4F51"/>
          <w:bdr w:val="none" w:sz="0" w:space="0" w:color="auto" w:frame="1"/>
        </w:rPr>
        <w:t>started</w:t>
      </w:r>
      <w:r w:rsidR="001C5687">
        <w:rPr>
          <w:bCs/>
          <w:color w:val="4D4F51"/>
          <w:bdr w:val="none" w:sz="0" w:space="0" w:color="auto" w:frame="1"/>
        </w:rPr>
        <w:t>. Given this low response rate, the data were not cleaned, and therefore the actual useable number of responses is likely to be even lower</w:t>
      </w:r>
      <w:r w:rsidR="0035326C">
        <w:rPr>
          <w:bCs/>
          <w:color w:val="4D4F51"/>
          <w:bdr w:val="none" w:sz="0" w:space="0" w:color="auto" w:frame="1"/>
        </w:rPr>
        <w:t>.</w:t>
      </w:r>
      <w:r w:rsidR="00796975">
        <w:rPr>
          <w:bCs/>
          <w:color w:val="4D4F51"/>
          <w:bdr w:val="none" w:sz="0" w:space="0" w:color="auto" w:frame="1"/>
        </w:rPr>
        <w:t xml:space="preserve"> </w:t>
      </w:r>
    </w:p>
    <w:p w14:paraId="542BE666" w14:textId="0A9BECE8" w:rsidR="001C5687" w:rsidRDefault="001C5687" w:rsidP="00AA4F9F">
      <w:pPr>
        <w:pStyle w:val="NormalWeb"/>
        <w:shd w:val="clear" w:color="auto" w:fill="FFFFFF"/>
        <w:spacing w:before="0" w:after="0" w:line="267" w:lineRule="atLeast"/>
        <w:textAlignment w:val="baseline"/>
        <w:rPr>
          <w:bCs/>
          <w:color w:val="4D4F51"/>
          <w:bdr w:val="none" w:sz="0" w:space="0" w:color="auto" w:frame="1"/>
        </w:rPr>
      </w:pPr>
      <w:r>
        <w:rPr>
          <w:bCs/>
          <w:color w:val="4D4F51"/>
          <w:bdr w:val="none" w:sz="0" w:space="0" w:color="auto" w:frame="1"/>
        </w:rPr>
        <w:t xml:space="preserve">Given the extremely low response rate, the University Assessment Council judged the data unreliable, and therefore they are not included as evidence of the corresponding learning outcomes in this report. The council </w:t>
      </w:r>
      <w:r w:rsidR="00BD0368">
        <w:rPr>
          <w:bCs/>
          <w:color w:val="4D4F51"/>
          <w:bdr w:val="none" w:sz="0" w:space="0" w:color="auto" w:frame="1"/>
        </w:rPr>
        <w:t>identified a number of strategies to implement in 2019 to increase response rate; the strategies are presented in the action plan section of this report.</w:t>
      </w:r>
    </w:p>
    <w:p w14:paraId="12BB17AB" w14:textId="60C6ACC3" w:rsidR="00A56C6E" w:rsidRDefault="009B3DB6" w:rsidP="00AA4F9F">
      <w:pPr>
        <w:pStyle w:val="NormalWeb"/>
        <w:shd w:val="clear" w:color="auto" w:fill="FFFFFF"/>
        <w:spacing w:before="0" w:after="0" w:line="267" w:lineRule="atLeast"/>
        <w:textAlignment w:val="baseline"/>
        <w:rPr>
          <w:bCs/>
          <w:color w:val="4D4F51"/>
          <w:bdr w:val="none" w:sz="0" w:space="0" w:color="auto" w:frame="1"/>
        </w:rPr>
      </w:pPr>
      <w:r>
        <w:rPr>
          <w:bCs/>
          <w:color w:val="4D4F51"/>
          <w:bdr w:val="none" w:sz="0" w:space="0" w:color="auto" w:frame="1"/>
        </w:rPr>
        <w:t xml:space="preserve">Given that the </w:t>
      </w:r>
      <w:r w:rsidR="00947416">
        <w:rPr>
          <w:bCs/>
          <w:color w:val="4D4F51"/>
          <w:bdr w:val="none" w:sz="0" w:space="0" w:color="auto" w:frame="1"/>
        </w:rPr>
        <w:t xml:space="preserve">outcomes and program goals elicited </w:t>
      </w:r>
      <w:r w:rsidR="00F67FA9" w:rsidRPr="008B0DA6">
        <w:rPr>
          <w:bCs/>
          <w:color w:val="4D4F51"/>
          <w:bdr w:val="none" w:sz="0" w:space="0" w:color="auto" w:frame="1"/>
        </w:rPr>
        <w:t>o</w:t>
      </w:r>
      <w:r w:rsidR="00A56C6E" w:rsidRPr="008B0DA6">
        <w:rPr>
          <w:bCs/>
          <w:color w:val="4D4F51"/>
          <w:bdr w:val="none" w:sz="0" w:space="0" w:color="auto" w:frame="1"/>
        </w:rPr>
        <w:t xml:space="preserve">n </w:t>
      </w:r>
      <w:r w:rsidR="009C4DA9" w:rsidRPr="008B0DA6">
        <w:rPr>
          <w:bCs/>
          <w:color w:val="4D4F51"/>
          <w:bdr w:val="none" w:sz="0" w:space="0" w:color="auto" w:frame="1"/>
        </w:rPr>
        <w:t>the survey</w:t>
      </w:r>
      <w:r>
        <w:rPr>
          <w:bCs/>
          <w:color w:val="4D4F51"/>
          <w:bdr w:val="none" w:sz="0" w:space="0" w:color="auto" w:frame="1"/>
        </w:rPr>
        <w:t xml:space="preserve"> cannot be reported this year,</w:t>
      </w:r>
      <w:r w:rsidR="00947416">
        <w:rPr>
          <w:bCs/>
          <w:color w:val="4D4F51"/>
          <w:bdr w:val="none" w:sz="0" w:space="0" w:color="auto" w:frame="1"/>
        </w:rPr>
        <w:t xml:space="preserve"> it is not possible to report whether the target levels of improvement have been met. T</w:t>
      </w:r>
      <w:r>
        <w:rPr>
          <w:bCs/>
          <w:color w:val="4D4F51"/>
          <w:bdr w:val="none" w:sz="0" w:space="0" w:color="auto" w:frame="1"/>
        </w:rPr>
        <w:t xml:space="preserve">hey will be measured in the </w:t>
      </w:r>
      <w:proofErr w:type="gramStart"/>
      <w:r>
        <w:rPr>
          <w:bCs/>
          <w:color w:val="4D4F51"/>
          <w:bdr w:val="none" w:sz="0" w:space="0" w:color="auto" w:frame="1"/>
        </w:rPr>
        <w:t>Fall</w:t>
      </w:r>
      <w:proofErr w:type="gramEnd"/>
      <w:r>
        <w:rPr>
          <w:bCs/>
          <w:color w:val="4D4F51"/>
          <w:bdr w:val="none" w:sz="0" w:space="0" w:color="auto" w:frame="1"/>
        </w:rPr>
        <w:t xml:space="preserve"> </w:t>
      </w:r>
      <w:r w:rsidR="00BD0368">
        <w:rPr>
          <w:bCs/>
          <w:color w:val="4D4F51"/>
          <w:bdr w:val="none" w:sz="0" w:space="0" w:color="auto" w:frame="1"/>
        </w:rPr>
        <w:t xml:space="preserve">2019 </w:t>
      </w:r>
      <w:r>
        <w:rPr>
          <w:bCs/>
          <w:color w:val="4D4F51"/>
          <w:bdr w:val="none" w:sz="0" w:space="0" w:color="auto" w:frame="1"/>
        </w:rPr>
        <w:t xml:space="preserve">survey. </w:t>
      </w:r>
    </w:p>
    <w:p w14:paraId="5F395461" w14:textId="6431733F" w:rsidR="009B3DB6" w:rsidRDefault="009B3DB6" w:rsidP="00AA4F9F">
      <w:pPr>
        <w:pStyle w:val="NormalWeb"/>
        <w:shd w:val="clear" w:color="auto" w:fill="FFFFFF"/>
        <w:spacing w:before="0" w:after="0" w:line="267" w:lineRule="atLeast"/>
        <w:textAlignment w:val="baseline"/>
        <w:rPr>
          <w:bCs/>
          <w:color w:val="4D4F51"/>
          <w:bdr w:val="none" w:sz="0" w:space="0" w:color="auto" w:frame="1"/>
        </w:rPr>
      </w:pPr>
      <w:r w:rsidRPr="00971081">
        <w:rPr>
          <w:b/>
          <w:bCs/>
          <w:color w:val="4D4F51"/>
          <w:bdr w:val="none" w:sz="0" w:space="0" w:color="auto" w:frame="1"/>
        </w:rPr>
        <w:t>Targets</w:t>
      </w:r>
      <w:r>
        <w:rPr>
          <w:bCs/>
          <w:color w:val="4D4F51"/>
          <w:bdr w:val="none" w:sz="0" w:space="0" w:color="auto" w:frame="1"/>
        </w:rPr>
        <w:t>:</w:t>
      </w:r>
    </w:p>
    <w:p w14:paraId="581F3338" w14:textId="34E2FF09" w:rsidR="009B3DB6" w:rsidRPr="008B0DA6" w:rsidRDefault="009B3DB6" w:rsidP="00AA4F9F">
      <w:pPr>
        <w:pStyle w:val="NormalWeb"/>
        <w:shd w:val="clear" w:color="auto" w:fill="FFFFFF"/>
        <w:spacing w:before="0" w:after="0" w:line="267" w:lineRule="atLeast"/>
        <w:textAlignment w:val="baseline"/>
        <w:rPr>
          <w:bCs/>
          <w:color w:val="4D4F51"/>
          <w:bdr w:val="none" w:sz="0" w:space="0" w:color="auto" w:frame="1"/>
        </w:rPr>
      </w:pPr>
      <w:r w:rsidRPr="008B0DA6">
        <w:rPr>
          <w:bCs/>
          <w:color w:val="4D4F51"/>
          <w:bdr w:val="none" w:sz="0" w:space="0" w:color="auto" w:frame="1"/>
        </w:rPr>
        <w:t xml:space="preserve">WSU Assessment has set a target of an annual </w:t>
      </w:r>
      <w:r>
        <w:rPr>
          <w:bCs/>
          <w:color w:val="4D4F51"/>
          <w:bdr w:val="none" w:sz="0" w:space="0" w:color="auto" w:frame="1"/>
        </w:rPr>
        <w:t>3</w:t>
      </w:r>
      <w:r w:rsidRPr="008B0DA6">
        <w:rPr>
          <w:bCs/>
          <w:color w:val="4D4F51"/>
          <w:bdr w:val="none" w:sz="0" w:space="0" w:color="auto" w:frame="1"/>
        </w:rPr>
        <w:t xml:space="preserve">% </w:t>
      </w:r>
      <w:r>
        <w:rPr>
          <w:bCs/>
          <w:color w:val="4D4F51"/>
          <w:u w:val="single"/>
          <w:bdr w:val="none" w:sz="0" w:space="0" w:color="auto" w:frame="1"/>
        </w:rPr>
        <w:t>increase</w:t>
      </w:r>
      <w:r w:rsidRPr="008B0DA6">
        <w:rPr>
          <w:bCs/>
          <w:color w:val="4D4F51"/>
          <w:bdr w:val="none" w:sz="0" w:space="0" w:color="auto" w:frame="1"/>
        </w:rPr>
        <w:t xml:space="preserve"> on the following measures in the survey</w:t>
      </w:r>
      <w:r>
        <w:rPr>
          <w:bCs/>
          <w:color w:val="4D4F51"/>
          <w:bdr w:val="none" w:sz="0" w:space="0" w:color="auto" w:frame="1"/>
        </w:rPr>
        <w:t>:</w:t>
      </w:r>
    </w:p>
    <w:p w14:paraId="3D091B36" w14:textId="77777777" w:rsidR="00F67FA9" w:rsidRPr="008B0DA6" w:rsidRDefault="00F67FA9" w:rsidP="0026622A">
      <w:pPr>
        <w:pStyle w:val="NormalWeb"/>
        <w:numPr>
          <w:ilvl w:val="0"/>
          <w:numId w:val="9"/>
        </w:numPr>
        <w:shd w:val="clear" w:color="auto" w:fill="FFFFFF"/>
        <w:spacing w:before="0" w:beforeAutospacing="0" w:after="0" w:line="267" w:lineRule="atLeast"/>
        <w:textAlignment w:val="baseline"/>
        <w:rPr>
          <w:bCs/>
          <w:color w:val="4D4F51"/>
          <w:bdr w:val="none" w:sz="0" w:space="0" w:color="auto" w:frame="1"/>
        </w:rPr>
      </w:pPr>
      <w:r w:rsidRPr="008B0DA6">
        <w:rPr>
          <w:bCs/>
          <w:color w:val="4D4F51"/>
          <w:bdr w:val="none" w:sz="0" w:space="0" w:color="auto" w:frame="1"/>
        </w:rPr>
        <w:t>The self-reported level of engagement in assessment (AY15-16 sets the baseline for this measure) Q10)</w:t>
      </w:r>
    </w:p>
    <w:p w14:paraId="704833DB" w14:textId="69A6C39E" w:rsidR="00A56C6E" w:rsidRPr="008B0DA6" w:rsidRDefault="00A56C6E" w:rsidP="0026622A">
      <w:pPr>
        <w:pStyle w:val="NormalWeb"/>
        <w:numPr>
          <w:ilvl w:val="0"/>
          <w:numId w:val="9"/>
        </w:numPr>
        <w:shd w:val="clear" w:color="auto" w:fill="FFFFFF"/>
        <w:spacing w:before="0" w:after="0" w:line="267" w:lineRule="atLeast"/>
        <w:textAlignment w:val="baseline"/>
        <w:rPr>
          <w:bCs/>
          <w:color w:val="4D4F51"/>
          <w:bdr w:val="none" w:sz="0" w:space="0" w:color="auto" w:frame="1"/>
        </w:rPr>
      </w:pPr>
      <w:r w:rsidRPr="008B0DA6">
        <w:rPr>
          <w:bCs/>
          <w:color w:val="4D4F51"/>
          <w:bdr w:val="none" w:sz="0" w:space="0" w:color="auto" w:frame="1"/>
        </w:rPr>
        <w:t xml:space="preserve">The </w:t>
      </w:r>
      <w:r w:rsidR="00CC322A" w:rsidRPr="008B0DA6">
        <w:rPr>
          <w:bCs/>
          <w:color w:val="4D4F51"/>
          <w:bdr w:val="none" w:sz="0" w:space="0" w:color="auto" w:frame="1"/>
        </w:rPr>
        <w:t>recognition of</w:t>
      </w:r>
      <w:r w:rsidRPr="008B0DA6">
        <w:rPr>
          <w:bCs/>
          <w:color w:val="4D4F51"/>
          <w:bdr w:val="none" w:sz="0" w:space="0" w:color="auto" w:frame="1"/>
        </w:rPr>
        <w:t xml:space="preserve"> the four main elements of the assessment cycle</w:t>
      </w:r>
      <w:r w:rsidR="00CC322A" w:rsidRPr="008B0DA6">
        <w:rPr>
          <w:bCs/>
          <w:color w:val="4D4F51"/>
          <w:bdr w:val="none" w:sz="0" w:space="0" w:color="auto" w:frame="1"/>
        </w:rPr>
        <w:t xml:space="preserve"> (Q12)</w:t>
      </w:r>
    </w:p>
    <w:p w14:paraId="0B69B752" w14:textId="335B1E13" w:rsidR="00A56C6E" w:rsidRPr="008B0DA6" w:rsidRDefault="00A56C6E" w:rsidP="0026622A">
      <w:pPr>
        <w:pStyle w:val="NormalWeb"/>
        <w:numPr>
          <w:ilvl w:val="0"/>
          <w:numId w:val="9"/>
        </w:numPr>
        <w:shd w:val="clear" w:color="auto" w:fill="FFFFFF"/>
        <w:spacing w:before="0" w:after="0" w:line="267" w:lineRule="atLeast"/>
        <w:textAlignment w:val="baseline"/>
        <w:rPr>
          <w:bCs/>
          <w:color w:val="4D4F51"/>
          <w:bdr w:val="none" w:sz="0" w:space="0" w:color="auto" w:frame="1"/>
        </w:rPr>
      </w:pPr>
      <w:r w:rsidRPr="008B0DA6">
        <w:rPr>
          <w:bCs/>
          <w:color w:val="4D4F51"/>
          <w:bdr w:val="none" w:sz="0" w:space="0" w:color="auto" w:frame="1"/>
        </w:rPr>
        <w:t>Confidence in carrying out each program assessment activity</w:t>
      </w:r>
      <w:r w:rsidR="00CC322A" w:rsidRPr="008B0DA6">
        <w:rPr>
          <w:bCs/>
          <w:color w:val="4D4F51"/>
          <w:bdr w:val="none" w:sz="0" w:space="0" w:color="auto" w:frame="1"/>
        </w:rPr>
        <w:t xml:space="preserve"> (Q13)</w:t>
      </w:r>
    </w:p>
    <w:p w14:paraId="3476F429" w14:textId="56086C06" w:rsidR="00A56C6E" w:rsidRPr="008B0DA6" w:rsidRDefault="00A56C6E" w:rsidP="0026622A">
      <w:pPr>
        <w:pStyle w:val="NormalWeb"/>
        <w:numPr>
          <w:ilvl w:val="0"/>
          <w:numId w:val="9"/>
        </w:numPr>
        <w:shd w:val="clear" w:color="auto" w:fill="FFFFFF"/>
        <w:spacing w:before="0" w:after="0" w:line="267" w:lineRule="atLeast"/>
        <w:textAlignment w:val="baseline"/>
        <w:rPr>
          <w:bCs/>
          <w:color w:val="4D4F51"/>
          <w:bdr w:val="none" w:sz="0" w:space="0" w:color="auto" w:frame="1"/>
        </w:rPr>
      </w:pPr>
      <w:r w:rsidRPr="008B0DA6">
        <w:rPr>
          <w:bCs/>
          <w:color w:val="4D4F51"/>
          <w:bdr w:val="none" w:sz="0" w:space="0" w:color="auto" w:frame="1"/>
        </w:rPr>
        <w:t xml:space="preserve">The identification of </w:t>
      </w:r>
      <w:r w:rsidR="00F67FA9" w:rsidRPr="008B0DA6">
        <w:rPr>
          <w:bCs/>
          <w:color w:val="4D4F51"/>
          <w:bdr w:val="none" w:sz="0" w:space="0" w:color="auto" w:frame="1"/>
        </w:rPr>
        <w:t>program-focused</w:t>
      </w:r>
      <w:r w:rsidRPr="008B0DA6">
        <w:rPr>
          <w:bCs/>
          <w:color w:val="4D4F51"/>
          <w:bdr w:val="none" w:sz="0" w:space="0" w:color="auto" w:frame="1"/>
        </w:rPr>
        <w:t xml:space="preserve"> purposes of assessment (Q14)</w:t>
      </w:r>
    </w:p>
    <w:p w14:paraId="528188E2" w14:textId="7F4AFC3B" w:rsidR="00A56C6E" w:rsidRPr="008B0DA6" w:rsidRDefault="00A56C6E" w:rsidP="0026622A">
      <w:pPr>
        <w:pStyle w:val="NormalWeb"/>
        <w:numPr>
          <w:ilvl w:val="0"/>
          <w:numId w:val="9"/>
        </w:numPr>
        <w:shd w:val="clear" w:color="auto" w:fill="FFFFFF"/>
        <w:spacing w:before="0" w:after="0" w:line="267" w:lineRule="atLeast"/>
        <w:textAlignment w:val="baseline"/>
        <w:rPr>
          <w:bCs/>
          <w:color w:val="4D4F51"/>
          <w:bdr w:val="none" w:sz="0" w:space="0" w:color="auto" w:frame="1"/>
        </w:rPr>
      </w:pPr>
      <w:r w:rsidRPr="008B0DA6">
        <w:rPr>
          <w:bCs/>
          <w:color w:val="4D4F51"/>
          <w:bdr w:val="none" w:sz="0" w:space="0" w:color="auto" w:frame="1"/>
        </w:rPr>
        <w:t xml:space="preserve">The reported experience of </w:t>
      </w:r>
      <w:r w:rsidR="00F67FA9" w:rsidRPr="008B0DA6">
        <w:rPr>
          <w:bCs/>
          <w:color w:val="4D4F51"/>
          <w:bdr w:val="none" w:sz="0" w:space="0" w:color="auto" w:frame="1"/>
        </w:rPr>
        <w:t xml:space="preserve">program-focused </w:t>
      </w:r>
      <w:r w:rsidRPr="008B0DA6">
        <w:rPr>
          <w:bCs/>
          <w:color w:val="4D4F51"/>
          <w:bdr w:val="none" w:sz="0" w:space="0" w:color="auto" w:frame="1"/>
        </w:rPr>
        <w:t>uses of assessment data (Q15)</w:t>
      </w:r>
    </w:p>
    <w:p w14:paraId="350B0C69" w14:textId="624D6B25" w:rsidR="00A56C6E" w:rsidRPr="008B0DA6" w:rsidRDefault="00A56C6E" w:rsidP="0026622A">
      <w:pPr>
        <w:pStyle w:val="NormalWeb"/>
        <w:numPr>
          <w:ilvl w:val="0"/>
          <w:numId w:val="9"/>
        </w:numPr>
        <w:shd w:val="clear" w:color="auto" w:fill="FFFFFF"/>
        <w:spacing w:before="0" w:after="0" w:line="267" w:lineRule="atLeast"/>
        <w:textAlignment w:val="baseline"/>
        <w:rPr>
          <w:bCs/>
          <w:color w:val="4D4F51"/>
          <w:bdr w:val="none" w:sz="0" w:space="0" w:color="auto" w:frame="1"/>
        </w:rPr>
      </w:pPr>
      <w:r w:rsidRPr="008B0DA6">
        <w:rPr>
          <w:bCs/>
          <w:color w:val="4D4F51"/>
          <w:bdr w:val="none" w:sz="0" w:space="0" w:color="auto" w:frame="1"/>
        </w:rPr>
        <w:t xml:space="preserve">The perceived </w:t>
      </w:r>
      <w:r w:rsidR="00F67FA9" w:rsidRPr="008B0DA6">
        <w:rPr>
          <w:bCs/>
          <w:color w:val="4D4F51"/>
          <w:bdr w:val="none" w:sz="0" w:space="0" w:color="auto" w:frame="1"/>
        </w:rPr>
        <w:t xml:space="preserve">and experienced </w:t>
      </w:r>
      <w:r w:rsidRPr="008B0DA6">
        <w:rPr>
          <w:bCs/>
          <w:color w:val="4D4F51"/>
          <w:bdr w:val="none" w:sz="0" w:space="0" w:color="auto" w:frame="1"/>
        </w:rPr>
        <w:t>benefits of assessment (Q16, Q17)</w:t>
      </w:r>
    </w:p>
    <w:p w14:paraId="0B618FE2" w14:textId="180E82D0" w:rsidR="00A56C6E" w:rsidRPr="008B0DA6" w:rsidRDefault="00A56C6E" w:rsidP="0026622A">
      <w:pPr>
        <w:pStyle w:val="NormalWeb"/>
        <w:numPr>
          <w:ilvl w:val="0"/>
          <w:numId w:val="9"/>
        </w:numPr>
        <w:shd w:val="clear" w:color="auto" w:fill="FFFFFF"/>
        <w:spacing w:before="0" w:after="0" w:line="267" w:lineRule="atLeast"/>
        <w:textAlignment w:val="baseline"/>
        <w:rPr>
          <w:bCs/>
          <w:color w:val="4D4F51"/>
          <w:bdr w:val="none" w:sz="0" w:space="0" w:color="auto" w:frame="1"/>
        </w:rPr>
      </w:pPr>
      <w:r w:rsidRPr="008B0DA6">
        <w:rPr>
          <w:bCs/>
          <w:color w:val="4D4F51"/>
          <w:bdr w:val="none" w:sz="0" w:space="0" w:color="auto" w:frame="1"/>
        </w:rPr>
        <w:t>The use and usefulness of assessment resources (Q20)</w:t>
      </w:r>
    </w:p>
    <w:p w14:paraId="58A98C7B" w14:textId="596F25EB" w:rsidR="00A56C6E" w:rsidRPr="008B0DA6" w:rsidRDefault="00A56C6E" w:rsidP="0026622A">
      <w:pPr>
        <w:pStyle w:val="NormalWeb"/>
        <w:numPr>
          <w:ilvl w:val="0"/>
          <w:numId w:val="9"/>
        </w:numPr>
        <w:shd w:val="clear" w:color="auto" w:fill="FFFFFF"/>
        <w:spacing w:before="0" w:after="0" w:line="267" w:lineRule="atLeast"/>
        <w:textAlignment w:val="baseline"/>
        <w:rPr>
          <w:bCs/>
          <w:color w:val="4D4F51"/>
          <w:bdr w:val="none" w:sz="0" w:space="0" w:color="auto" w:frame="1"/>
        </w:rPr>
      </w:pPr>
      <w:r w:rsidRPr="008B0DA6">
        <w:rPr>
          <w:bCs/>
          <w:color w:val="4D4F51"/>
          <w:bdr w:val="none" w:sz="0" w:space="0" w:color="auto" w:frame="1"/>
        </w:rPr>
        <w:t>The number of individuals perceived to value participation in assessment (Q23)</w:t>
      </w:r>
    </w:p>
    <w:p w14:paraId="6ED341F2" w14:textId="53F19603" w:rsidR="00A56C6E" w:rsidRPr="008B0DA6" w:rsidRDefault="009C4DA9" w:rsidP="00AA4F9F">
      <w:pPr>
        <w:pStyle w:val="NormalWeb"/>
        <w:shd w:val="clear" w:color="auto" w:fill="FFFFFF"/>
        <w:spacing w:before="0" w:after="0" w:line="267" w:lineRule="atLeast"/>
        <w:textAlignment w:val="baseline"/>
        <w:rPr>
          <w:bCs/>
          <w:color w:val="4D4F51"/>
          <w:bdr w:val="none" w:sz="0" w:space="0" w:color="auto" w:frame="1"/>
        </w:rPr>
      </w:pPr>
      <w:r w:rsidRPr="008B0DA6">
        <w:rPr>
          <w:bCs/>
          <w:color w:val="4D4F51"/>
          <w:bdr w:val="none" w:sz="0" w:space="0" w:color="auto" w:frame="1"/>
        </w:rPr>
        <w:t>WSU Assessment has set a target of</w:t>
      </w:r>
      <w:r w:rsidR="00A56C6E" w:rsidRPr="008B0DA6">
        <w:rPr>
          <w:bCs/>
          <w:color w:val="4D4F51"/>
          <w:bdr w:val="none" w:sz="0" w:space="0" w:color="auto" w:frame="1"/>
        </w:rPr>
        <w:t xml:space="preserve"> an annual 5% </w:t>
      </w:r>
      <w:r w:rsidR="00A56C6E" w:rsidRPr="008B0DA6">
        <w:rPr>
          <w:bCs/>
          <w:color w:val="4D4F51"/>
          <w:u w:val="single"/>
          <w:bdr w:val="none" w:sz="0" w:space="0" w:color="auto" w:frame="1"/>
        </w:rPr>
        <w:t>reduction</w:t>
      </w:r>
      <w:r w:rsidR="00F67FA9" w:rsidRPr="008B0DA6">
        <w:rPr>
          <w:bCs/>
          <w:color w:val="4D4F51"/>
          <w:bdr w:val="none" w:sz="0" w:space="0" w:color="auto" w:frame="1"/>
        </w:rPr>
        <w:t xml:space="preserve"> o</w:t>
      </w:r>
      <w:r w:rsidR="00A56C6E" w:rsidRPr="008B0DA6">
        <w:rPr>
          <w:bCs/>
          <w:color w:val="4D4F51"/>
          <w:bdr w:val="none" w:sz="0" w:space="0" w:color="auto" w:frame="1"/>
        </w:rPr>
        <w:t>n the following measures</w:t>
      </w:r>
      <w:r w:rsidRPr="008B0DA6">
        <w:rPr>
          <w:bCs/>
          <w:color w:val="4D4F51"/>
          <w:bdr w:val="none" w:sz="0" w:space="0" w:color="auto" w:frame="1"/>
        </w:rPr>
        <w:t xml:space="preserve"> in the survey</w:t>
      </w:r>
      <w:r w:rsidR="00A56C6E" w:rsidRPr="008B0DA6">
        <w:rPr>
          <w:bCs/>
          <w:color w:val="4D4F51"/>
          <w:bdr w:val="none" w:sz="0" w:space="0" w:color="auto" w:frame="1"/>
        </w:rPr>
        <w:t>:</w:t>
      </w:r>
    </w:p>
    <w:p w14:paraId="412A0FA7" w14:textId="7EB9F19D" w:rsidR="00A56C6E" w:rsidRPr="008B0DA6" w:rsidRDefault="00A56C6E" w:rsidP="0026622A">
      <w:pPr>
        <w:pStyle w:val="NormalWeb"/>
        <w:numPr>
          <w:ilvl w:val="0"/>
          <w:numId w:val="10"/>
        </w:numPr>
        <w:shd w:val="clear" w:color="auto" w:fill="FFFFFF"/>
        <w:spacing w:before="0" w:after="0" w:line="267" w:lineRule="atLeast"/>
        <w:ind w:left="720"/>
        <w:textAlignment w:val="baseline"/>
        <w:rPr>
          <w:bCs/>
          <w:color w:val="4D4F51"/>
          <w:bdr w:val="none" w:sz="0" w:space="0" w:color="auto" w:frame="1"/>
        </w:rPr>
      </w:pPr>
      <w:r w:rsidRPr="008B0DA6">
        <w:rPr>
          <w:bCs/>
          <w:color w:val="4D4F51"/>
          <w:bdr w:val="none" w:sz="0" w:space="0" w:color="auto" w:frame="1"/>
        </w:rPr>
        <w:t xml:space="preserve">The identification in </w:t>
      </w:r>
      <w:r w:rsidR="00F67FA9" w:rsidRPr="008B0DA6">
        <w:rPr>
          <w:bCs/>
          <w:color w:val="4D4F51"/>
          <w:bdr w:val="none" w:sz="0" w:space="0" w:color="auto" w:frame="1"/>
        </w:rPr>
        <w:t>individual-focused</w:t>
      </w:r>
      <w:r w:rsidRPr="008B0DA6">
        <w:rPr>
          <w:bCs/>
          <w:color w:val="4D4F51"/>
          <w:bdr w:val="none" w:sz="0" w:space="0" w:color="auto" w:frame="1"/>
        </w:rPr>
        <w:t xml:space="preserve"> purposes of assessment</w:t>
      </w:r>
      <w:r w:rsidR="00CC322A" w:rsidRPr="008B0DA6">
        <w:rPr>
          <w:bCs/>
          <w:color w:val="4D4F51"/>
          <w:bdr w:val="none" w:sz="0" w:space="0" w:color="auto" w:frame="1"/>
        </w:rPr>
        <w:t xml:space="preserve"> (Q14)</w:t>
      </w:r>
    </w:p>
    <w:p w14:paraId="7B0FAEB2" w14:textId="48CFADDA" w:rsidR="00A56C6E" w:rsidRPr="008B0DA6" w:rsidRDefault="00A56C6E" w:rsidP="0026622A">
      <w:pPr>
        <w:pStyle w:val="NormalWeb"/>
        <w:numPr>
          <w:ilvl w:val="0"/>
          <w:numId w:val="10"/>
        </w:numPr>
        <w:shd w:val="clear" w:color="auto" w:fill="FFFFFF"/>
        <w:spacing w:before="0" w:after="0" w:line="267" w:lineRule="atLeast"/>
        <w:ind w:left="720"/>
        <w:textAlignment w:val="baseline"/>
        <w:rPr>
          <w:bCs/>
          <w:color w:val="4D4F51"/>
          <w:bdr w:val="none" w:sz="0" w:space="0" w:color="auto" w:frame="1"/>
        </w:rPr>
      </w:pPr>
      <w:r w:rsidRPr="008B0DA6">
        <w:rPr>
          <w:bCs/>
          <w:color w:val="4D4F51"/>
          <w:bdr w:val="none" w:sz="0" w:space="0" w:color="auto" w:frame="1"/>
        </w:rPr>
        <w:t xml:space="preserve">The reported experience of </w:t>
      </w:r>
      <w:r w:rsidR="00F67FA9" w:rsidRPr="008B0DA6">
        <w:rPr>
          <w:bCs/>
          <w:color w:val="4D4F51"/>
          <w:bdr w:val="none" w:sz="0" w:space="0" w:color="auto" w:frame="1"/>
        </w:rPr>
        <w:t xml:space="preserve">individual-focused </w:t>
      </w:r>
      <w:r w:rsidRPr="008B0DA6">
        <w:rPr>
          <w:bCs/>
          <w:color w:val="4D4F51"/>
          <w:bdr w:val="none" w:sz="0" w:space="0" w:color="auto" w:frame="1"/>
        </w:rPr>
        <w:t>uses of assessment (Q15)</w:t>
      </w:r>
    </w:p>
    <w:p w14:paraId="29EAF5BE" w14:textId="61BCED42" w:rsidR="00A56C6E" w:rsidRPr="008B0DA6" w:rsidRDefault="00A56C6E" w:rsidP="0026622A">
      <w:pPr>
        <w:pStyle w:val="NormalWeb"/>
        <w:numPr>
          <w:ilvl w:val="0"/>
          <w:numId w:val="10"/>
        </w:numPr>
        <w:shd w:val="clear" w:color="auto" w:fill="FFFFFF"/>
        <w:spacing w:before="0" w:after="0" w:line="267" w:lineRule="atLeast"/>
        <w:ind w:left="720"/>
        <w:textAlignment w:val="baseline"/>
        <w:rPr>
          <w:bCs/>
          <w:color w:val="4D4F51"/>
          <w:bdr w:val="none" w:sz="0" w:space="0" w:color="auto" w:frame="1"/>
        </w:rPr>
      </w:pPr>
      <w:r w:rsidRPr="008B0DA6">
        <w:rPr>
          <w:bCs/>
          <w:color w:val="4D4F51"/>
          <w:bdr w:val="none" w:sz="0" w:space="0" w:color="auto" w:frame="1"/>
        </w:rPr>
        <w:t xml:space="preserve">The </w:t>
      </w:r>
      <w:r w:rsidR="00F67FA9" w:rsidRPr="008B0DA6">
        <w:rPr>
          <w:bCs/>
          <w:color w:val="4D4F51"/>
          <w:bdr w:val="none" w:sz="0" w:space="0" w:color="auto" w:frame="1"/>
        </w:rPr>
        <w:t xml:space="preserve">perceived and experienced </w:t>
      </w:r>
      <w:r w:rsidRPr="008B0DA6">
        <w:rPr>
          <w:bCs/>
          <w:color w:val="4D4F51"/>
          <w:bdr w:val="none" w:sz="0" w:space="0" w:color="auto" w:frame="1"/>
        </w:rPr>
        <w:t>barriers to participating in assessment (Q19)</w:t>
      </w:r>
    </w:p>
    <w:p w14:paraId="2290F3D3" w14:textId="520B9D96" w:rsidR="00A539C5" w:rsidRPr="0035326C" w:rsidRDefault="00971081" w:rsidP="00971081">
      <w:pPr>
        <w:pStyle w:val="NormalWeb"/>
        <w:shd w:val="clear" w:color="auto" w:fill="FFFFFF"/>
        <w:spacing w:before="0" w:after="0" w:line="267" w:lineRule="atLeast"/>
        <w:textAlignment w:val="baseline"/>
        <w:rPr>
          <w:bCs/>
          <w:color w:val="4D4F51"/>
          <w:bdr w:val="none" w:sz="0" w:space="0" w:color="auto" w:frame="1"/>
        </w:rPr>
      </w:pPr>
      <w:r>
        <w:rPr>
          <w:bCs/>
          <w:color w:val="4D4F51"/>
          <w:bdr w:val="none" w:sz="0" w:space="0" w:color="auto" w:frame="1"/>
        </w:rPr>
        <w:t>(Note that for 2017-2018, these survey-based targets cannot be assessed due to the low response rate on the survey.)</w:t>
      </w:r>
    </w:p>
    <w:p w14:paraId="4F2DF885" w14:textId="77777777" w:rsidR="007E69B1" w:rsidRDefault="00C967E5" w:rsidP="008E0ECC">
      <w:pPr>
        <w:pStyle w:val="NormalWeb"/>
        <w:shd w:val="clear" w:color="auto" w:fill="FFFFFF"/>
        <w:spacing w:before="0" w:beforeAutospacing="0" w:after="0" w:afterAutospacing="0" w:line="267" w:lineRule="atLeast"/>
        <w:textAlignment w:val="baseline"/>
        <w:rPr>
          <w:rStyle w:val="Strong"/>
          <w:b w:val="0"/>
          <w:color w:val="4D4F51"/>
          <w:bdr w:val="none" w:sz="0" w:space="0" w:color="auto" w:frame="1"/>
        </w:rPr>
      </w:pPr>
      <w:bookmarkStart w:id="13" w:name="_Toc536169696"/>
      <w:r w:rsidRPr="00332BAF">
        <w:rPr>
          <w:rStyle w:val="Heading2Char"/>
        </w:rPr>
        <w:t>Participation data:</w:t>
      </w:r>
      <w:bookmarkEnd w:id="13"/>
      <w:r>
        <w:rPr>
          <w:rStyle w:val="Strong"/>
          <w:b w:val="0"/>
          <w:color w:val="4D4F51"/>
          <w:bdr w:val="none" w:sz="0" w:space="0" w:color="auto" w:frame="1"/>
        </w:rPr>
        <w:t xml:space="preserve"> </w:t>
      </w:r>
    </w:p>
    <w:p w14:paraId="0B0C0EDF" w14:textId="6D88E218" w:rsidR="00A539C5" w:rsidRDefault="007E69B1" w:rsidP="0026622A">
      <w:pPr>
        <w:pStyle w:val="NormalWeb"/>
        <w:numPr>
          <w:ilvl w:val="1"/>
          <w:numId w:val="3"/>
        </w:numPr>
        <w:shd w:val="clear" w:color="auto" w:fill="FFFFFF"/>
        <w:spacing w:before="0" w:beforeAutospacing="0" w:after="0" w:afterAutospacing="0" w:line="267" w:lineRule="atLeast"/>
        <w:ind w:left="1080"/>
        <w:textAlignment w:val="baseline"/>
        <w:rPr>
          <w:rStyle w:val="Strong"/>
          <w:b w:val="0"/>
          <w:color w:val="4D4F51"/>
          <w:bdr w:val="none" w:sz="0" w:space="0" w:color="auto" w:frame="1"/>
        </w:rPr>
      </w:pPr>
      <w:r w:rsidRPr="00A539C5">
        <w:rPr>
          <w:rStyle w:val="Strong"/>
          <w:color w:val="4D4F51"/>
          <w:bdr w:val="none" w:sz="0" w:space="0" w:color="auto" w:frame="1"/>
        </w:rPr>
        <w:t xml:space="preserve">Interactions with </w:t>
      </w:r>
      <w:r w:rsidR="00C967E5" w:rsidRPr="00A539C5">
        <w:rPr>
          <w:rStyle w:val="Strong"/>
          <w:color w:val="4D4F51"/>
          <w:bdr w:val="none" w:sz="0" w:space="0" w:color="auto" w:frame="1"/>
        </w:rPr>
        <w:t>WSU Director of Assessment</w:t>
      </w:r>
      <w:r>
        <w:rPr>
          <w:rStyle w:val="Strong"/>
          <w:b w:val="0"/>
          <w:color w:val="4D4F51"/>
          <w:bdr w:val="none" w:sz="0" w:space="0" w:color="auto" w:frame="1"/>
        </w:rPr>
        <w:t>:</w:t>
      </w:r>
      <w:r w:rsidR="00C967E5">
        <w:rPr>
          <w:rStyle w:val="Strong"/>
          <w:b w:val="0"/>
          <w:color w:val="4D4F51"/>
          <w:bdr w:val="none" w:sz="0" w:space="0" w:color="auto" w:frame="1"/>
        </w:rPr>
        <w:t xml:space="preserve"> </w:t>
      </w:r>
      <w:r>
        <w:rPr>
          <w:rStyle w:val="Strong"/>
          <w:b w:val="0"/>
          <w:color w:val="4D4F51"/>
          <w:bdr w:val="none" w:sz="0" w:space="0" w:color="auto" w:frame="1"/>
        </w:rPr>
        <w:t>A</w:t>
      </w:r>
      <w:r w:rsidR="00C967E5">
        <w:rPr>
          <w:rStyle w:val="Strong"/>
          <w:b w:val="0"/>
          <w:color w:val="4D4F51"/>
          <w:bdr w:val="none" w:sz="0" w:space="0" w:color="auto" w:frame="1"/>
        </w:rPr>
        <w:t xml:space="preserve"> count of the number of attendees at campus-wide</w:t>
      </w:r>
      <w:r w:rsidR="00DF3AB4">
        <w:rPr>
          <w:rStyle w:val="Strong"/>
          <w:b w:val="0"/>
          <w:color w:val="4D4F51"/>
          <w:bdr w:val="none" w:sz="0" w:space="0" w:color="auto" w:frame="1"/>
        </w:rPr>
        <w:t>,</w:t>
      </w:r>
      <w:r w:rsidR="00C967E5">
        <w:rPr>
          <w:rStyle w:val="Strong"/>
          <w:b w:val="0"/>
          <w:color w:val="4D4F51"/>
          <w:bdr w:val="none" w:sz="0" w:space="0" w:color="auto" w:frame="1"/>
        </w:rPr>
        <w:t xml:space="preserve"> unit-level</w:t>
      </w:r>
      <w:r w:rsidR="00DF3AB4">
        <w:rPr>
          <w:rStyle w:val="Strong"/>
          <w:b w:val="0"/>
          <w:color w:val="4D4F51"/>
          <w:bdr w:val="none" w:sz="0" w:space="0" w:color="auto" w:frame="1"/>
        </w:rPr>
        <w:t xml:space="preserve"> or committee</w:t>
      </w:r>
      <w:r w:rsidR="00C967E5">
        <w:rPr>
          <w:rStyle w:val="Strong"/>
          <w:b w:val="0"/>
          <w:color w:val="4D4F51"/>
          <w:bdr w:val="none" w:sz="0" w:space="0" w:color="auto" w:frame="1"/>
        </w:rPr>
        <w:t xml:space="preserve"> workshops, meetings, and individual consultations </w:t>
      </w:r>
      <w:r w:rsidR="00A539C5">
        <w:rPr>
          <w:rStyle w:val="Strong"/>
          <w:b w:val="0"/>
          <w:color w:val="4D4F51"/>
          <w:bdr w:val="none" w:sz="0" w:space="0" w:color="auto" w:frame="1"/>
        </w:rPr>
        <w:t xml:space="preserve">with Dr. Cathy Barrette </w:t>
      </w:r>
      <w:r w:rsidR="00C967E5">
        <w:rPr>
          <w:rStyle w:val="Strong"/>
          <w:b w:val="0"/>
          <w:color w:val="4D4F51"/>
          <w:bdr w:val="none" w:sz="0" w:space="0" w:color="auto" w:frame="1"/>
        </w:rPr>
        <w:t xml:space="preserve">through </w:t>
      </w:r>
      <w:r w:rsidR="009D275D">
        <w:rPr>
          <w:rStyle w:val="Strong"/>
          <w:b w:val="0"/>
          <w:color w:val="4D4F51"/>
          <w:bdr w:val="none" w:sz="0" w:space="0" w:color="auto" w:frame="1"/>
        </w:rPr>
        <w:t>AY17</w:t>
      </w:r>
      <w:r w:rsidR="00C967E5">
        <w:rPr>
          <w:rStyle w:val="Strong"/>
          <w:b w:val="0"/>
          <w:color w:val="4D4F51"/>
          <w:bdr w:val="none" w:sz="0" w:space="0" w:color="auto" w:frame="1"/>
        </w:rPr>
        <w:t>-</w:t>
      </w:r>
      <w:r w:rsidR="009D275D">
        <w:rPr>
          <w:rStyle w:val="Strong"/>
          <w:b w:val="0"/>
          <w:color w:val="4D4F51"/>
          <w:bdr w:val="none" w:sz="0" w:space="0" w:color="auto" w:frame="1"/>
        </w:rPr>
        <w:t>18</w:t>
      </w:r>
    </w:p>
    <w:p w14:paraId="1E03A170" w14:textId="3756B698" w:rsidR="003461C6" w:rsidRPr="00917A32" w:rsidRDefault="00A539C5" w:rsidP="0026622A">
      <w:pPr>
        <w:pStyle w:val="NormalWeb"/>
        <w:numPr>
          <w:ilvl w:val="1"/>
          <w:numId w:val="3"/>
        </w:numPr>
        <w:shd w:val="clear" w:color="auto" w:fill="FFFFFF"/>
        <w:spacing w:before="0" w:beforeAutospacing="0" w:after="0" w:afterAutospacing="0" w:line="267" w:lineRule="atLeast"/>
        <w:ind w:left="1080"/>
        <w:textAlignment w:val="baseline"/>
        <w:rPr>
          <w:rStyle w:val="Strong"/>
          <w:b w:val="0"/>
          <w:color w:val="4D4F51"/>
          <w:bdr w:val="none" w:sz="0" w:space="0" w:color="auto" w:frame="1"/>
        </w:rPr>
      </w:pPr>
      <w:r w:rsidRPr="00917A32">
        <w:rPr>
          <w:rStyle w:val="Strong"/>
          <w:color w:val="4D4F51"/>
          <w:bdr w:val="none" w:sz="0" w:space="0" w:color="auto" w:frame="1"/>
        </w:rPr>
        <w:t>A</w:t>
      </w:r>
      <w:r w:rsidR="00C967E5" w:rsidRPr="00917A32">
        <w:rPr>
          <w:rStyle w:val="Strong"/>
          <w:color w:val="4D4F51"/>
          <w:bdr w:val="none" w:sz="0" w:space="0" w:color="auto" w:frame="1"/>
        </w:rPr>
        <w:t>ssessment coordinators</w:t>
      </w:r>
      <w:r w:rsidRPr="00917A32">
        <w:rPr>
          <w:rStyle w:val="Strong"/>
          <w:b w:val="0"/>
          <w:color w:val="4D4F51"/>
          <w:bdr w:val="none" w:sz="0" w:space="0" w:color="auto" w:frame="1"/>
        </w:rPr>
        <w:t>: A count of the number of individuals identified by their unit as the contact person for assessment communications</w:t>
      </w:r>
    </w:p>
    <w:p w14:paraId="5F31507D" w14:textId="294357BF" w:rsidR="003461C6" w:rsidRPr="003461C6" w:rsidRDefault="003461C6" w:rsidP="003461C6">
      <w:pPr>
        <w:pStyle w:val="NormalWeb"/>
        <w:numPr>
          <w:ilvl w:val="1"/>
          <w:numId w:val="3"/>
        </w:numPr>
        <w:shd w:val="clear" w:color="auto" w:fill="FFFFFF"/>
        <w:spacing w:before="0" w:beforeAutospacing="0" w:after="0" w:afterAutospacing="0" w:line="267" w:lineRule="atLeast"/>
        <w:ind w:left="1080"/>
        <w:textAlignment w:val="baseline"/>
        <w:rPr>
          <w:rStyle w:val="Strong"/>
          <w:rFonts w:cs="Times New Roman"/>
          <w:szCs w:val="24"/>
          <w:bdr w:val="none" w:sz="0" w:space="0" w:color="auto" w:frame="1"/>
        </w:rPr>
      </w:pPr>
      <w:r w:rsidRPr="003461C6">
        <w:rPr>
          <w:rStyle w:val="Strong"/>
          <w:rFonts w:cs="Times New Roman"/>
          <w:szCs w:val="24"/>
          <w:bdr w:val="none" w:sz="0" w:space="0" w:color="auto" w:frame="1"/>
        </w:rPr>
        <w:t>Scholarship of Assessment</w:t>
      </w:r>
      <w:r>
        <w:rPr>
          <w:rStyle w:val="Strong"/>
          <w:rFonts w:cs="Times New Roman"/>
          <w:szCs w:val="24"/>
          <w:bdr w:val="none" w:sz="0" w:space="0" w:color="auto" w:frame="1"/>
        </w:rPr>
        <w:t xml:space="preserve">: </w:t>
      </w:r>
      <w:r>
        <w:rPr>
          <w:rStyle w:val="Strong"/>
          <w:rFonts w:cs="Times New Roman"/>
          <w:b w:val="0"/>
          <w:szCs w:val="24"/>
          <w:bdr w:val="none" w:sz="0" w:space="0" w:color="auto" w:frame="1"/>
        </w:rPr>
        <w:t>A count of presenters and scholarly presentations given at assessment conferences related to assessment efforts</w:t>
      </w:r>
    </w:p>
    <w:p w14:paraId="1952DAE5" w14:textId="77777777" w:rsidR="003006F4" w:rsidRDefault="003006F4" w:rsidP="003006F4">
      <w:pPr>
        <w:pStyle w:val="NormalWeb"/>
        <w:numPr>
          <w:ilvl w:val="1"/>
          <w:numId w:val="3"/>
        </w:numPr>
        <w:shd w:val="clear" w:color="auto" w:fill="FFFFFF"/>
        <w:spacing w:before="0" w:beforeAutospacing="0" w:after="0" w:afterAutospacing="0" w:line="267" w:lineRule="atLeast"/>
        <w:ind w:left="1080"/>
        <w:textAlignment w:val="baseline"/>
        <w:rPr>
          <w:rStyle w:val="Strong"/>
          <w:b w:val="0"/>
          <w:color w:val="4D4F51"/>
          <w:bdr w:val="none" w:sz="0" w:space="0" w:color="auto" w:frame="1"/>
        </w:rPr>
      </w:pPr>
      <w:r>
        <w:rPr>
          <w:rStyle w:val="Strong"/>
          <w:color w:val="4D4F51"/>
          <w:bdr w:val="none" w:sz="0" w:space="0" w:color="auto" w:frame="1"/>
        </w:rPr>
        <w:t>WSU Program Assessment Grants</w:t>
      </w:r>
      <w:r w:rsidRPr="003006F4">
        <w:rPr>
          <w:rStyle w:val="Strong"/>
          <w:b w:val="0"/>
          <w:color w:val="4D4F51"/>
          <w:bdr w:val="none" w:sz="0" w:space="0" w:color="auto" w:frame="1"/>
        </w:rPr>
        <w:t>:</w:t>
      </w:r>
      <w:r>
        <w:rPr>
          <w:rStyle w:val="Strong"/>
          <w:b w:val="0"/>
          <w:color w:val="4D4F51"/>
          <w:bdr w:val="none" w:sz="0" w:space="0" w:color="auto" w:frame="1"/>
        </w:rPr>
        <w:t xml:space="preserve"> A competitive grant program to improve assessment practices was established in 2017. The number of projects and participants and their focus serve as relevant data for participation as well as for LO5 (Assessment Methods).</w:t>
      </w:r>
    </w:p>
    <w:p w14:paraId="5D701920" w14:textId="27FFC35F" w:rsidR="00A539C5" w:rsidRDefault="00C967E5" w:rsidP="0026622A">
      <w:pPr>
        <w:pStyle w:val="NormalWeb"/>
        <w:numPr>
          <w:ilvl w:val="1"/>
          <w:numId w:val="3"/>
        </w:numPr>
        <w:shd w:val="clear" w:color="auto" w:fill="FFFFFF"/>
        <w:spacing w:before="0" w:beforeAutospacing="0" w:after="0" w:afterAutospacing="0" w:line="267" w:lineRule="atLeast"/>
        <w:ind w:left="1080"/>
        <w:textAlignment w:val="baseline"/>
        <w:rPr>
          <w:rStyle w:val="Strong"/>
          <w:b w:val="0"/>
          <w:color w:val="4D4F51"/>
          <w:bdr w:val="none" w:sz="0" w:space="0" w:color="auto" w:frame="1"/>
        </w:rPr>
      </w:pPr>
      <w:r w:rsidRPr="00A539C5">
        <w:rPr>
          <w:rStyle w:val="Strong"/>
          <w:color w:val="4D4F51"/>
          <w:bdr w:val="none" w:sz="0" w:space="0" w:color="auto" w:frame="1"/>
        </w:rPr>
        <w:t>Compliance Assist</w:t>
      </w:r>
      <w:r w:rsidR="00A539C5" w:rsidRPr="00A539C5">
        <w:rPr>
          <w:rStyle w:val="Strong"/>
          <w:color w:val="4D4F51"/>
          <w:bdr w:val="none" w:sz="0" w:space="0" w:color="auto" w:frame="1"/>
        </w:rPr>
        <w:t xml:space="preserve"> users</w:t>
      </w:r>
      <w:r w:rsidR="00A539C5">
        <w:rPr>
          <w:rStyle w:val="Strong"/>
          <w:b w:val="0"/>
          <w:color w:val="4D4F51"/>
          <w:bdr w:val="none" w:sz="0" w:space="0" w:color="auto" w:frame="1"/>
        </w:rPr>
        <w:t xml:space="preserve">: A count of active users between Sept. 1, </w:t>
      </w:r>
      <w:r w:rsidR="009D275D">
        <w:rPr>
          <w:rStyle w:val="Strong"/>
          <w:b w:val="0"/>
          <w:color w:val="4D4F51"/>
          <w:bdr w:val="none" w:sz="0" w:space="0" w:color="auto" w:frame="1"/>
        </w:rPr>
        <w:t xml:space="preserve">2017 </w:t>
      </w:r>
      <w:r w:rsidR="00A539C5">
        <w:rPr>
          <w:rStyle w:val="Strong"/>
          <w:b w:val="0"/>
          <w:color w:val="4D4F51"/>
          <w:bdr w:val="none" w:sz="0" w:space="0" w:color="auto" w:frame="1"/>
        </w:rPr>
        <w:t xml:space="preserve">and Aug. 31, </w:t>
      </w:r>
      <w:r w:rsidR="009D275D">
        <w:rPr>
          <w:rStyle w:val="Strong"/>
          <w:b w:val="0"/>
          <w:color w:val="4D4F51"/>
          <w:bdr w:val="none" w:sz="0" w:space="0" w:color="auto" w:frame="1"/>
        </w:rPr>
        <w:t>2018</w:t>
      </w:r>
    </w:p>
    <w:p w14:paraId="6FB8DE99" w14:textId="66004EFF" w:rsidR="007E69B1" w:rsidRDefault="00A539C5" w:rsidP="0026622A">
      <w:pPr>
        <w:pStyle w:val="NormalWeb"/>
        <w:numPr>
          <w:ilvl w:val="1"/>
          <w:numId w:val="3"/>
        </w:numPr>
        <w:shd w:val="clear" w:color="auto" w:fill="FFFFFF"/>
        <w:spacing w:before="0" w:beforeAutospacing="0" w:after="0" w:afterAutospacing="0" w:line="267" w:lineRule="atLeast"/>
        <w:ind w:left="1080"/>
        <w:textAlignment w:val="baseline"/>
        <w:rPr>
          <w:rStyle w:val="Strong"/>
          <w:b w:val="0"/>
          <w:color w:val="4D4F51"/>
          <w:bdr w:val="none" w:sz="0" w:space="0" w:color="auto" w:frame="1"/>
        </w:rPr>
      </w:pPr>
      <w:r w:rsidRPr="00A539C5">
        <w:rPr>
          <w:rStyle w:val="Strong"/>
          <w:color w:val="4D4F51"/>
          <w:bdr w:val="none" w:sz="0" w:space="0" w:color="auto" w:frame="1"/>
        </w:rPr>
        <w:t>WSU Assessment website traffic</w:t>
      </w:r>
      <w:r>
        <w:rPr>
          <w:rStyle w:val="Strong"/>
          <w:b w:val="0"/>
          <w:color w:val="4D4F51"/>
          <w:bdr w:val="none" w:sz="0" w:space="0" w:color="auto" w:frame="1"/>
        </w:rPr>
        <w:t>: N</w:t>
      </w:r>
      <w:r w:rsidR="00C967E5">
        <w:rPr>
          <w:rStyle w:val="Strong"/>
          <w:b w:val="0"/>
          <w:color w:val="4D4F51"/>
          <w:bdr w:val="none" w:sz="0" w:space="0" w:color="auto" w:frame="1"/>
        </w:rPr>
        <w:t xml:space="preserve">umber of users and unique page </w:t>
      </w:r>
      <w:r w:rsidR="00A60EBA">
        <w:rPr>
          <w:rStyle w:val="Strong"/>
          <w:b w:val="0"/>
          <w:color w:val="4D4F51"/>
          <w:bdr w:val="none" w:sz="0" w:space="0" w:color="auto" w:frame="1"/>
        </w:rPr>
        <w:t>views</w:t>
      </w:r>
      <w:r w:rsidR="00C967E5">
        <w:rPr>
          <w:rStyle w:val="Strong"/>
          <w:b w:val="0"/>
          <w:color w:val="4D4F51"/>
          <w:bdr w:val="none" w:sz="0" w:space="0" w:color="auto" w:frame="1"/>
        </w:rPr>
        <w:t xml:space="preserve"> </w:t>
      </w:r>
      <w:r w:rsidR="00A60EBA">
        <w:rPr>
          <w:rStyle w:val="Strong"/>
          <w:b w:val="0"/>
          <w:color w:val="4D4F51"/>
          <w:bdr w:val="none" w:sz="0" w:space="0" w:color="auto" w:frame="1"/>
        </w:rPr>
        <w:t>on</w:t>
      </w:r>
      <w:r w:rsidR="00C967E5">
        <w:rPr>
          <w:rStyle w:val="Strong"/>
          <w:b w:val="0"/>
          <w:color w:val="4D4F51"/>
          <w:bdr w:val="none" w:sz="0" w:space="0" w:color="auto" w:frame="1"/>
        </w:rPr>
        <w:t xml:space="preserve"> the </w:t>
      </w:r>
      <w:r>
        <w:rPr>
          <w:rStyle w:val="Strong"/>
          <w:b w:val="0"/>
          <w:color w:val="4D4F51"/>
          <w:bdr w:val="none" w:sz="0" w:space="0" w:color="auto" w:frame="1"/>
        </w:rPr>
        <w:t xml:space="preserve">WSU Assessment </w:t>
      </w:r>
      <w:r w:rsidR="00C967E5">
        <w:rPr>
          <w:rStyle w:val="Strong"/>
          <w:b w:val="0"/>
          <w:color w:val="4D4F51"/>
          <w:bdr w:val="none" w:sz="0" w:space="0" w:color="auto" w:frame="1"/>
        </w:rPr>
        <w:t xml:space="preserve">website </w:t>
      </w:r>
      <w:r w:rsidR="00A60EBA">
        <w:rPr>
          <w:rStyle w:val="Strong"/>
          <w:b w:val="0"/>
          <w:color w:val="4D4F51"/>
          <w:bdr w:val="none" w:sz="0" w:space="0" w:color="auto" w:frame="1"/>
        </w:rPr>
        <w:t>(per Google Analytics)</w:t>
      </w:r>
      <w:r w:rsidR="00947416">
        <w:rPr>
          <w:rStyle w:val="Strong"/>
          <w:b w:val="0"/>
          <w:color w:val="4D4F51"/>
          <w:bdr w:val="none" w:sz="0" w:space="0" w:color="auto" w:frame="1"/>
        </w:rPr>
        <w:t xml:space="preserve"> between Sept. 1, 2017 and Aug. 31, 2018</w:t>
      </w:r>
    </w:p>
    <w:p w14:paraId="6B82C20E" w14:textId="77777777" w:rsidR="0095270A" w:rsidRDefault="0095270A">
      <w:pPr>
        <w:rPr>
          <w:rStyle w:val="Strong"/>
          <w:rFonts w:eastAsia="Times New Roman"/>
          <w:color w:val="4D4F51"/>
          <w:bdr w:val="none" w:sz="0" w:space="0" w:color="auto" w:frame="1"/>
        </w:rPr>
      </w:pPr>
      <w:r>
        <w:rPr>
          <w:rStyle w:val="Strong"/>
          <w:color w:val="4D4F51"/>
          <w:bdr w:val="none" w:sz="0" w:space="0" w:color="auto" w:frame="1"/>
        </w:rPr>
        <w:br w:type="page"/>
      </w:r>
    </w:p>
    <w:p w14:paraId="6C50E3DF" w14:textId="19E7C524" w:rsidR="007E69B1" w:rsidRDefault="007E69B1" w:rsidP="0026622A">
      <w:pPr>
        <w:pStyle w:val="NormalWeb"/>
        <w:numPr>
          <w:ilvl w:val="1"/>
          <w:numId w:val="3"/>
        </w:numPr>
        <w:shd w:val="clear" w:color="auto" w:fill="FFFFFF"/>
        <w:spacing w:before="0" w:beforeAutospacing="0" w:after="0" w:afterAutospacing="0" w:line="267" w:lineRule="atLeast"/>
        <w:ind w:left="1080"/>
        <w:textAlignment w:val="baseline"/>
        <w:rPr>
          <w:rStyle w:val="Strong"/>
          <w:b w:val="0"/>
          <w:color w:val="4D4F51"/>
          <w:bdr w:val="none" w:sz="0" w:space="0" w:color="auto" w:frame="1"/>
        </w:rPr>
      </w:pPr>
      <w:r w:rsidRPr="00A539C5">
        <w:rPr>
          <w:rStyle w:val="Strong"/>
          <w:color w:val="4D4F51"/>
          <w:bdr w:val="none" w:sz="0" w:space="0" w:color="auto" w:frame="1"/>
        </w:rPr>
        <w:t xml:space="preserve">Assessment committee </w:t>
      </w:r>
      <w:r w:rsidR="003D64EB">
        <w:rPr>
          <w:rStyle w:val="Strong"/>
          <w:color w:val="4D4F51"/>
          <w:bdr w:val="none" w:sz="0" w:space="0" w:color="auto" w:frame="1"/>
        </w:rPr>
        <w:t>annual report</w:t>
      </w:r>
      <w:r>
        <w:rPr>
          <w:rStyle w:val="Strong"/>
          <w:b w:val="0"/>
          <w:color w:val="4D4F51"/>
          <w:bdr w:val="none" w:sz="0" w:space="0" w:color="auto" w:frame="1"/>
        </w:rPr>
        <w:t xml:space="preserve">: Beginning in </w:t>
      </w:r>
      <w:r w:rsidR="0050700B">
        <w:rPr>
          <w:rStyle w:val="Strong"/>
          <w:b w:val="0"/>
          <w:color w:val="4D4F51"/>
          <w:bdr w:val="none" w:sz="0" w:space="0" w:color="auto" w:frame="1"/>
        </w:rPr>
        <w:t>June 2017</w:t>
      </w:r>
      <w:r>
        <w:rPr>
          <w:rStyle w:val="Strong"/>
          <w:b w:val="0"/>
          <w:color w:val="4D4F51"/>
          <w:bdr w:val="none" w:sz="0" w:space="0" w:color="auto" w:frame="1"/>
        </w:rPr>
        <w:t xml:space="preserve">, </w:t>
      </w:r>
      <w:r w:rsidR="0050700B">
        <w:rPr>
          <w:rStyle w:val="Strong"/>
          <w:b w:val="0"/>
          <w:color w:val="4D4F51"/>
          <w:bdr w:val="none" w:sz="0" w:space="0" w:color="auto" w:frame="1"/>
        </w:rPr>
        <w:t xml:space="preserve">84 </w:t>
      </w:r>
      <w:r>
        <w:rPr>
          <w:rStyle w:val="Strong"/>
          <w:b w:val="0"/>
          <w:color w:val="4D4F51"/>
          <w:bdr w:val="none" w:sz="0" w:space="0" w:color="auto" w:frame="1"/>
        </w:rPr>
        <w:t xml:space="preserve">units (college, school, division, department or non-departmental program) were invited to submit an annual assessment committee report identifying the committee members, their roles (e.g., faculty, staff, student), and describing the committee’s activities. Responses were received from </w:t>
      </w:r>
      <w:r w:rsidR="0050700B">
        <w:rPr>
          <w:rStyle w:val="Strong"/>
          <w:b w:val="0"/>
          <w:color w:val="4D4F51"/>
          <w:bdr w:val="none" w:sz="0" w:space="0" w:color="auto" w:frame="1"/>
        </w:rPr>
        <w:t xml:space="preserve">23 </w:t>
      </w:r>
      <w:r w:rsidR="00A539C5">
        <w:rPr>
          <w:rStyle w:val="Strong"/>
          <w:b w:val="0"/>
          <w:color w:val="4D4F51"/>
          <w:bdr w:val="none" w:sz="0" w:space="0" w:color="auto" w:frame="1"/>
        </w:rPr>
        <w:t>(</w:t>
      </w:r>
      <w:r w:rsidR="0050700B">
        <w:rPr>
          <w:rStyle w:val="Strong"/>
          <w:b w:val="0"/>
          <w:color w:val="4D4F51"/>
          <w:bdr w:val="none" w:sz="0" w:space="0" w:color="auto" w:frame="1"/>
        </w:rPr>
        <w:t>27</w:t>
      </w:r>
      <w:r w:rsidR="00A539C5">
        <w:rPr>
          <w:rStyle w:val="Strong"/>
          <w:b w:val="0"/>
          <w:color w:val="4D4F51"/>
          <w:bdr w:val="none" w:sz="0" w:space="0" w:color="auto" w:frame="1"/>
        </w:rPr>
        <w:t>%)</w:t>
      </w:r>
      <w:r>
        <w:rPr>
          <w:rStyle w:val="Strong"/>
          <w:b w:val="0"/>
          <w:color w:val="4D4F51"/>
          <w:bdr w:val="none" w:sz="0" w:space="0" w:color="auto" w:frame="1"/>
        </w:rPr>
        <w:t xml:space="preserve"> units</w:t>
      </w:r>
      <w:r w:rsidR="00E903FA">
        <w:rPr>
          <w:rStyle w:val="Strong"/>
          <w:b w:val="0"/>
          <w:color w:val="4D4F51"/>
          <w:bdr w:val="none" w:sz="0" w:space="0" w:color="auto" w:frame="1"/>
        </w:rPr>
        <w:t>; 17 (74%) of the 23 respondents reported having an active assessment committee in their unit</w:t>
      </w:r>
      <w:r>
        <w:rPr>
          <w:rStyle w:val="Strong"/>
          <w:b w:val="0"/>
          <w:color w:val="4D4F51"/>
          <w:bdr w:val="none" w:sz="0" w:space="0" w:color="auto" w:frame="1"/>
        </w:rPr>
        <w:t>.</w:t>
      </w:r>
    </w:p>
    <w:p w14:paraId="15319E23" w14:textId="5D6DB6F5" w:rsidR="00C967E5" w:rsidRDefault="007E69B1" w:rsidP="0026622A">
      <w:pPr>
        <w:pStyle w:val="NormalWeb"/>
        <w:numPr>
          <w:ilvl w:val="1"/>
          <w:numId w:val="3"/>
        </w:numPr>
        <w:shd w:val="clear" w:color="auto" w:fill="FFFFFF"/>
        <w:spacing w:before="0" w:beforeAutospacing="0" w:after="0" w:afterAutospacing="0" w:line="267" w:lineRule="atLeast"/>
        <w:ind w:left="1080"/>
        <w:textAlignment w:val="baseline"/>
        <w:rPr>
          <w:rStyle w:val="Strong"/>
          <w:b w:val="0"/>
          <w:color w:val="4D4F51"/>
          <w:bdr w:val="none" w:sz="0" w:space="0" w:color="auto" w:frame="1"/>
        </w:rPr>
      </w:pPr>
      <w:r w:rsidRPr="00A539C5">
        <w:rPr>
          <w:rStyle w:val="Strong"/>
          <w:color w:val="4D4F51"/>
          <w:bdr w:val="none" w:sz="0" w:space="0" w:color="auto" w:frame="1"/>
        </w:rPr>
        <w:t>Assessment plan submission</w:t>
      </w:r>
      <w:r>
        <w:rPr>
          <w:rStyle w:val="Strong"/>
          <w:b w:val="0"/>
          <w:color w:val="4D4F51"/>
          <w:bdr w:val="none" w:sz="0" w:space="0" w:color="auto" w:frame="1"/>
        </w:rPr>
        <w:t xml:space="preserve">: </w:t>
      </w:r>
      <w:r w:rsidR="00C967E5">
        <w:rPr>
          <w:rStyle w:val="Strong"/>
          <w:b w:val="0"/>
          <w:color w:val="4D4F51"/>
          <w:bdr w:val="none" w:sz="0" w:space="0" w:color="auto" w:frame="1"/>
        </w:rPr>
        <w:t xml:space="preserve">Reports from Compliance Assist identifying the number of items of required documentation submitted in </w:t>
      </w:r>
      <w:r w:rsidR="00971081">
        <w:rPr>
          <w:rStyle w:val="Strong"/>
          <w:b w:val="0"/>
          <w:color w:val="4D4F51"/>
          <w:bdr w:val="none" w:sz="0" w:space="0" w:color="auto" w:frame="1"/>
        </w:rPr>
        <w:t>AY17</w:t>
      </w:r>
      <w:r w:rsidR="00C967E5">
        <w:rPr>
          <w:rStyle w:val="Strong"/>
          <w:b w:val="0"/>
          <w:color w:val="4D4F51"/>
          <w:bdr w:val="none" w:sz="0" w:space="0" w:color="auto" w:frame="1"/>
        </w:rPr>
        <w:t>-</w:t>
      </w:r>
      <w:r w:rsidR="00971081">
        <w:rPr>
          <w:rStyle w:val="Strong"/>
          <w:b w:val="0"/>
          <w:color w:val="4D4F51"/>
          <w:bdr w:val="none" w:sz="0" w:space="0" w:color="auto" w:frame="1"/>
        </w:rPr>
        <w:t xml:space="preserve">18 </w:t>
      </w:r>
      <w:r w:rsidR="00C967E5">
        <w:rPr>
          <w:rStyle w:val="Strong"/>
          <w:b w:val="0"/>
          <w:color w:val="4D4F51"/>
          <w:bdr w:val="none" w:sz="0" w:space="0" w:color="auto" w:frame="1"/>
        </w:rPr>
        <w:t>provided the final piece of participation data.</w:t>
      </w:r>
    </w:p>
    <w:p w14:paraId="3DEF5B5E" w14:textId="77777777" w:rsidR="00A539C5" w:rsidRDefault="00A539C5" w:rsidP="008E0ECC">
      <w:pPr>
        <w:pStyle w:val="NormalWeb"/>
        <w:shd w:val="clear" w:color="auto" w:fill="FFFFFF"/>
        <w:spacing w:before="0" w:beforeAutospacing="0" w:after="0" w:afterAutospacing="0" w:line="267" w:lineRule="atLeast"/>
        <w:ind w:left="1080"/>
        <w:textAlignment w:val="baseline"/>
        <w:rPr>
          <w:rStyle w:val="Strong"/>
          <w:b w:val="0"/>
          <w:color w:val="4D4F51"/>
          <w:bdr w:val="none" w:sz="0" w:space="0" w:color="auto" w:frame="1"/>
        </w:rPr>
      </w:pPr>
    </w:p>
    <w:p w14:paraId="7AACF462" w14:textId="7C3004B7" w:rsidR="009C4DA9" w:rsidRDefault="009C4DA9" w:rsidP="009E6C70">
      <w:pPr>
        <w:pStyle w:val="NormalWeb"/>
        <w:shd w:val="clear" w:color="auto" w:fill="FFFFFF"/>
        <w:spacing w:before="0" w:after="0" w:line="267" w:lineRule="atLeast"/>
        <w:ind w:left="360"/>
        <w:textAlignment w:val="baseline"/>
        <w:rPr>
          <w:bCs/>
          <w:color w:val="4D4F51"/>
          <w:bdr w:val="none" w:sz="0" w:space="0" w:color="auto" w:frame="1"/>
        </w:rPr>
      </w:pPr>
      <w:r w:rsidRPr="008B0DA6">
        <w:rPr>
          <w:bCs/>
          <w:color w:val="4D4F51"/>
          <w:bdr w:val="none" w:sz="0" w:space="0" w:color="auto" w:frame="1"/>
        </w:rPr>
        <w:t xml:space="preserve">WSU Assessment has set </w:t>
      </w:r>
      <w:r w:rsidR="00964951" w:rsidRPr="008B0DA6">
        <w:rPr>
          <w:bCs/>
          <w:color w:val="4D4F51"/>
          <w:bdr w:val="none" w:sz="0" w:space="0" w:color="auto" w:frame="1"/>
        </w:rPr>
        <w:t xml:space="preserve">the following </w:t>
      </w:r>
      <w:r w:rsidR="00964951" w:rsidRPr="00971081">
        <w:rPr>
          <w:b/>
          <w:bCs/>
          <w:color w:val="4D4F51"/>
          <w:bdr w:val="none" w:sz="0" w:space="0" w:color="auto" w:frame="1"/>
        </w:rPr>
        <w:t>targets</w:t>
      </w:r>
      <w:r w:rsidR="00964951" w:rsidRPr="008B0DA6">
        <w:rPr>
          <w:bCs/>
          <w:color w:val="4D4F51"/>
          <w:bdr w:val="none" w:sz="0" w:space="0" w:color="auto" w:frame="1"/>
        </w:rPr>
        <w:t xml:space="preserve"> for</w:t>
      </w:r>
      <w:r w:rsidRPr="008B0DA6">
        <w:rPr>
          <w:bCs/>
          <w:color w:val="4D4F51"/>
          <w:bdr w:val="none" w:sz="0" w:space="0" w:color="auto" w:frame="1"/>
        </w:rPr>
        <w:t xml:space="preserve"> participation measures</w:t>
      </w:r>
      <w:r w:rsidR="00964951" w:rsidRPr="008B0DA6">
        <w:rPr>
          <w:bCs/>
          <w:color w:val="4D4F51"/>
          <w:bdr w:val="none" w:sz="0" w:space="0" w:color="auto" w:frame="1"/>
        </w:rPr>
        <w:t xml:space="preserve"> for</w:t>
      </w:r>
      <w:r w:rsidR="00ED45E8">
        <w:rPr>
          <w:bCs/>
          <w:color w:val="4D4F51"/>
          <w:bdr w:val="none" w:sz="0" w:space="0" w:color="auto" w:frame="1"/>
        </w:rPr>
        <w:t xml:space="preserve"> </w:t>
      </w:r>
      <w:r w:rsidR="009D275D">
        <w:rPr>
          <w:bCs/>
          <w:color w:val="4D4F51"/>
          <w:bdr w:val="none" w:sz="0" w:space="0" w:color="auto" w:frame="1"/>
        </w:rPr>
        <w:t>AY17</w:t>
      </w:r>
      <w:r w:rsidR="00ED45E8">
        <w:rPr>
          <w:bCs/>
          <w:color w:val="4D4F51"/>
          <w:bdr w:val="none" w:sz="0" w:space="0" w:color="auto" w:frame="1"/>
        </w:rPr>
        <w:t>-</w:t>
      </w:r>
      <w:r w:rsidR="009D275D">
        <w:rPr>
          <w:bCs/>
          <w:color w:val="4D4F51"/>
          <w:bdr w:val="none" w:sz="0" w:space="0" w:color="auto" w:frame="1"/>
        </w:rPr>
        <w:t>18</w:t>
      </w:r>
      <w:r w:rsidR="00964951">
        <w:rPr>
          <w:bCs/>
          <w:color w:val="4D4F51"/>
          <w:bdr w:val="none" w:sz="0" w:space="0" w:color="auto" w:frame="1"/>
        </w:rPr>
        <w:t>:</w:t>
      </w:r>
    </w:p>
    <w:p w14:paraId="36E28F46" w14:textId="37EF9B48" w:rsidR="00964951" w:rsidRPr="00917A32" w:rsidRDefault="00964951" w:rsidP="0026622A">
      <w:pPr>
        <w:pStyle w:val="NormalWeb"/>
        <w:numPr>
          <w:ilvl w:val="1"/>
          <w:numId w:val="3"/>
        </w:numPr>
        <w:shd w:val="clear" w:color="auto" w:fill="FFFFFF"/>
        <w:spacing w:before="0" w:beforeAutospacing="0" w:after="0" w:afterAutospacing="0" w:line="267" w:lineRule="atLeast"/>
        <w:ind w:left="1080"/>
        <w:textAlignment w:val="baseline"/>
        <w:rPr>
          <w:rStyle w:val="Strong"/>
          <w:b w:val="0"/>
          <w:color w:val="4D4F51"/>
          <w:bdr w:val="none" w:sz="0" w:space="0" w:color="auto" w:frame="1"/>
        </w:rPr>
      </w:pPr>
      <w:r w:rsidRPr="00917A32">
        <w:rPr>
          <w:rStyle w:val="Strong"/>
          <w:color w:val="4D4F51"/>
          <w:bdr w:val="none" w:sz="0" w:space="0" w:color="auto" w:frame="1"/>
        </w:rPr>
        <w:t>Interactions with WSU Director of Assessment</w:t>
      </w:r>
      <w:r w:rsidRPr="00917A32">
        <w:rPr>
          <w:rStyle w:val="Strong"/>
          <w:b w:val="0"/>
          <w:color w:val="4D4F51"/>
          <w:bdr w:val="none" w:sz="0" w:space="0" w:color="auto" w:frame="1"/>
        </w:rPr>
        <w:t xml:space="preserve">: Increase the number of attendees at campus-wide and unit-level </w:t>
      </w:r>
      <w:r w:rsidR="00947416">
        <w:rPr>
          <w:rStyle w:val="Strong"/>
          <w:b w:val="0"/>
          <w:color w:val="4D4F51"/>
          <w:bdr w:val="none" w:sz="0" w:space="0" w:color="auto" w:frame="1"/>
        </w:rPr>
        <w:t>events</w:t>
      </w:r>
      <w:r w:rsidRPr="00917A32">
        <w:rPr>
          <w:rStyle w:val="Strong"/>
          <w:b w:val="0"/>
          <w:color w:val="4D4F51"/>
          <w:bdr w:val="none" w:sz="0" w:space="0" w:color="auto" w:frame="1"/>
        </w:rPr>
        <w:t xml:space="preserve">, </w:t>
      </w:r>
      <w:r w:rsidR="00947416">
        <w:rPr>
          <w:rStyle w:val="Strong"/>
          <w:b w:val="0"/>
          <w:color w:val="4D4F51"/>
          <w:bdr w:val="none" w:sz="0" w:space="0" w:color="auto" w:frame="1"/>
        </w:rPr>
        <w:t xml:space="preserve">workshops, </w:t>
      </w:r>
      <w:r w:rsidRPr="00917A32">
        <w:rPr>
          <w:rStyle w:val="Strong"/>
          <w:b w:val="0"/>
          <w:color w:val="4D4F51"/>
          <w:bdr w:val="none" w:sz="0" w:space="0" w:color="auto" w:frame="1"/>
        </w:rPr>
        <w:t xml:space="preserve">meetings, and individual consultations with Dr. Cathy Barrette through </w:t>
      </w:r>
      <w:r w:rsidR="00971081" w:rsidRPr="00917A32">
        <w:rPr>
          <w:rStyle w:val="Strong"/>
          <w:b w:val="0"/>
          <w:color w:val="4D4F51"/>
          <w:bdr w:val="none" w:sz="0" w:space="0" w:color="auto" w:frame="1"/>
        </w:rPr>
        <w:t>AY1</w:t>
      </w:r>
      <w:r w:rsidR="00971081">
        <w:rPr>
          <w:rStyle w:val="Strong"/>
          <w:b w:val="0"/>
          <w:color w:val="4D4F51"/>
          <w:bdr w:val="none" w:sz="0" w:space="0" w:color="auto" w:frame="1"/>
        </w:rPr>
        <w:t>7</w:t>
      </w:r>
      <w:r w:rsidRPr="00917A32">
        <w:rPr>
          <w:rStyle w:val="Strong"/>
          <w:b w:val="0"/>
          <w:color w:val="4D4F51"/>
          <w:bdr w:val="none" w:sz="0" w:space="0" w:color="auto" w:frame="1"/>
        </w:rPr>
        <w:t>-</w:t>
      </w:r>
      <w:r w:rsidR="00971081" w:rsidRPr="00917A32">
        <w:rPr>
          <w:rStyle w:val="Strong"/>
          <w:b w:val="0"/>
          <w:color w:val="4D4F51"/>
          <w:bdr w:val="none" w:sz="0" w:space="0" w:color="auto" w:frame="1"/>
        </w:rPr>
        <w:t>1</w:t>
      </w:r>
      <w:r w:rsidR="00971081">
        <w:rPr>
          <w:rStyle w:val="Strong"/>
          <w:b w:val="0"/>
          <w:color w:val="4D4F51"/>
          <w:bdr w:val="none" w:sz="0" w:space="0" w:color="auto" w:frame="1"/>
        </w:rPr>
        <w:t>8</w:t>
      </w:r>
      <w:r w:rsidR="00971081" w:rsidRPr="00917A32">
        <w:rPr>
          <w:rStyle w:val="Strong"/>
          <w:b w:val="0"/>
          <w:color w:val="4D4F51"/>
          <w:bdr w:val="none" w:sz="0" w:space="0" w:color="auto" w:frame="1"/>
        </w:rPr>
        <w:t xml:space="preserve"> </w:t>
      </w:r>
      <w:r w:rsidRPr="00917A32">
        <w:rPr>
          <w:rStyle w:val="Strong"/>
          <w:b w:val="0"/>
          <w:color w:val="4D4F51"/>
          <w:bdr w:val="none" w:sz="0" w:space="0" w:color="auto" w:frame="1"/>
        </w:rPr>
        <w:t>by 5%</w:t>
      </w:r>
    </w:p>
    <w:p w14:paraId="2C9F37EA" w14:textId="66CDBD5F" w:rsidR="00964951" w:rsidRPr="00917A32" w:rsidRDefault="00964951" w:rsidP="0026622A">
      <w:pPr>
        <w:pStyle w:val="NormalWeb"/>
        <w:numPr>
          <w:ilvl w:val="1"/>
          <w:numId w:val="3"/>
        </w:numPr>
        <w:shd w:val="clear" w:color="auto" w:fill="FFFFFF"/>
        <w:spacing w:before="0" w:beforeAutospacing="0" w:after="0" w:afterAutospacing="0" w:line="267" w:lineRule="atLeast"/>
        <w:ind w:left="1080"/>
        <w:textAlignment w:val="baseline"/>
        <w:rPr>
          <w:rStyle w:val="Strong"/>
          <w:b w:val="0"/>
          <w:color w:val="4D4F51"/>
          <w:bdr w:val="none" w:sz="0" w:space="0" w:color="auto" w:frame="1"/>
        </w:rPr>
      </w:pPr>
      <w:r w:rsidRPr="00917A32">
        <w:rPr>
          <w:rStyle w:val="Strong"/>
          <w:color w:val="4D4F51"/>
          <w:bdr w:val="none" w:sz="0" w:space="0" w:color="auto" w:frame="1"/>
        </w:rPr>
        <w:t>Assessment coordinators</w:t>
      </w:r>
      <w:r w:rsidRPr="00917A32">
        <w:rPr>
          <w:rStyle w:val="Strong"/>
          <w:b w:val="0"/>
          <w:color w:val="4D4F51"/>
          <w:bdr w:val="none" w:sz="0" w:space="0" w:color="auto" w:frame="1"/>
        </w:rPr>
        <w:t xml:space="preserve">: </w:t>
      </w:r>
      <w:r w:rsidR="00604EC2">
        <w:rPr>
          <w:rStyle w:val="Strong"/>
          <w:b w:val="0"/>
          <w:color w:val="4D4F51"/>
          <w:bdr w:val="none" w:sz="0" w:space="0" w:color="auto" w:frame="1"/>
        </w:rPr>
        <w:t xml:space="preserve">95% of programs will have </w:t>
      </w:r>
      <w:r w:rsidRPr="00917A32">
        <w:rPr>
          <w:rStyle w:val="Strong"/>
          <w:b w:val="0"/>
          <w:color w:val="4D4F51"/>
          <w:bdr w:val="none" w:sz="0" w:space="0" w:color="auto" w:frame="1"/>
        </w:rPr>
        <w:t xml:space="preserve">at least one </w:t>
      </w:r>
      <w:r w:rsidR="00604EC2">
        <w:rPr>
          <w:rStyle w:val="Strong"/>
          <w:b w:val="0"/>
          <w:color w:val="4D4F51"/>
          <w:bdr w:val="none" w:sz="0" w:space="0" w:color="auto" w:frame="1"/>
        </w:rPr>
        <w:t xml:space="preserve">assigned </w:t>
      </w:r>
      <w:r w:rsidRPr="00917A32">
        <w:rPr>
          <w:rStyle w:val="Strong"/>
          <w:b w:val="0"/>
          <w:color w:val="4D4F51"/>
          <w:bdr w:val="none" w:sz="0" w:space="0" w:color="auto" w:frame="1"/>
        </w:rPr>
        <w:t>contact person for assessment communications per department/unit</w:t>
      </w:r>
    </w:p>
    <w:p w14:paraId="2BE401A0" w14:textId="199703EB" w:rsidR="003461C6" w:rsidRDefault="003461C6" w:rsidP="0026622A">
      <w:pPr>
        <w:pStyle w:val="NormalWeb"/>
        <w:numPr>
          <w:ilvl w:val="1"/>
          <w:numId w:val="3"/>
        </w:numPr>
        <w:shd w:val="clear" w:color="auto" w:fill="FFFFFF"/>
        <w:spacing w:before="0" w:beforeAutospacing="0" w:after="0" w:afterAutospacing="0" w:line="267" w:lineRule="atLeast"/>
        <w:ind w:left="1080"/>
        <w:textAlignment w:val="baseline"/>
        <w:rPr>
          <w:rStyle w:val="Strong"/>
          <w:b w:val="0"/>
          <w:color w:val="4D4F51"/>
          <w:bdr w:val="none" w:sz="0" w:space="0" w:color="auto" w:frame="1"/>
        </w:rPr>
      </w:pPr>
      <w:r>
        <w:rPr>
          <w:rStyle w:val="Strong"/>
          <w:color w:val="4D4F51"/>
          <w:bdr w:val="none" w:sz="0" w:space="0" w:color="auto" w:frame="1"/>
        </w:rPr>
        <w:t>WSU Program Assessment Grants</w:t>
      </w:r>
      <w:r w:rsidRPr="003006F4">
        <w:rPr>
          <w:rStyle w:val="Strong"/>
          <w:b w:val="0"/>
          <w:color w:val="4D4F51"/>
          <w:bdr w:val="none" w:sz="0" w:space="0" w:color="auto" w:frame="1"/>
        </w:rPr>
        <w:t>:</w:t>
      </w:r>
      <w:r>
        <w:rPr>
          <w:rStyle w:val="Strong"/>
          <w:b w:val="0"/>
          <w:color w:val="4D4F51"/>
          <w:bdr w:val="none" w:sz="0" w:space="0" w:color="auto" w:frame="1"/>
        </w:rPr>
        <w:t xml:space="preserve"> </w:t>
      </w:r>
      <w:r w:rsidR="00604EC2">
        <w:rPr>
          <w:rStyle w:val="Strong"/>
          <w:b w:val="0"/>
          <w:color w:val="4D4F51"/>
          <w:bdr w:val="none" w:sz="0" w:space="0" w:color="auto" w:frame="1"/>
        </w:rPr>
        <w:t>Elicit</w:t>
      </w:r>
      <w:r>
        <w:rPr>
          <w:rStyle w:val="Strong"/>
          <w:b w:val="0"/>
          <w:color w:val="4D4F51"/>
          <w:bdr w:val="none" w:sz="0" w:space="0" w:color="auto" w:frame="1"/>
        </w:rPr>
        <w:t xml:space="preserve"> inquiries into, submissions for, and awards of assessment grants. AY17-18</w:t>
      </w:r>
      <w:r>
        <w:rPr>
          <w:rStyle w:val="Strong"/>
          <w:b w:val="0"/>
          <w:color w:val="4D4F51"/>
          <w:bdr w:val="none" w:sz="0" w:space="0" w:color="auto" w:frame="1"/>
        </w:rPr>
        <w:tab/>
        <w:t xml:space="preserve"> is the inaugural baseline year for proposals.</w:t>
      </w:r>
    </w:p>
    <w:p w14:paraId="7330CA6C" w14:textId="6A9331A2" w:rsidR="00964951" w:rsidRPr="00917A32" w:rsidRDefault="00964951" w:rsidP="0026622A">
      <w:pPr>
        <w:pStyle w:val="NormalWeb"/>
        <w:numPr>
          <w:ilvl w:val="1"/>
          <w:numId w:val="3"/>
        </w:numPr>
        <w:shd w:val="clear" w:color="auto" w:fill="FFFFFF"/>
        <w:spacing w:before="0" w:beforeAutospacing="0" w:after="0" w:afterAutospacing="0" w:line="267" w:lineRule="atLeast"/>
        <w:ind w:left="1080"/>
        <w:textAlignment w:val="baseline"/>
        <w:rPr>
          <w:rStyle w:val="Strong"/>
          <w:b w:val="0"/>
          <w:color w:val="4D4F51"/>
          <w:bdr w:val="none" w:sz="0" w:space="0" w:color="auto" w:frame="1"/>
        </w:rPr>
      </w:pPr>
      <w:r w:rsidRPr="00917A32">
        <w:rPr>
          <w:rStyle w:val="Strong"/>
          <w:color w:val="4D4F51"/>
          <w:bdr w:val="none" w:sz="0" w:space="0" w:color="auto" w:frame="1"/>
        </w:rPr>
        <w:t>Compliance Assist users</w:t>
      </w:r>
      <w:r w:rsidRPr="00917A32">
        <w:rPr>
          <w:rStyle w:val="Strong"/>
          <w:b w:val="0"/>
          <w:color w:val="4D4F51"/>
          <w:bdr w:val="none" w:sz="0" w:space="0" w:color="auto" w:frame="1"/>
        </w:rPr>
        <w:t>: Achieve an average of one active user per department/unit</w:t>
      </w:r>
    </w:p>
    <w:p w14:paraId="31D276D7" w14:textId="1CA8BEEF" w:rsidR="00964951" w:rsidRPr="00917A32" w:rsidRDefault="00964951" w:rsidP="0026622A">
      <w:pPr>
        <w:pStyle w:val="NormalWeb"/>
        <w:numPr>
          <w:ilvl w:val="1"/>
          <w:numId w:val="3"/>
        </w:numPr>
        <w:shd w:val="clear" w:color="auto" w:fill="FFFFFF"/>
        <w:spacing w:before="0" w:beforeAutospacing="0" w:after="0" w:afterAutospacing="0" w:line="267" w:lineRule="atLeast"/>
        <w:ind w:left="1080"/>
        <w:textAlignment w:val="baseline"/>
        <w:rPr>
          <w:rStyle w:val="Strong"/>
          <w:b w:val="0"/>
          <w:color w:val="4D4F51"/>
          <w:bdr w:val="none" w:sz="0" w:space="0" w:color="auto" w:frame="1"/>
        </w:rPr>
      </w:pPr>
      <w:r w:rsidRPr="00917A32">
        <w:rPr>
          <w:rStyle w:val="Strong"/>
          <w:color w:val="4D4F51"/>
          <w:bdr w:val="none" w:sz="0" w:space="0" w:color="auto" w:frame="1"/>
        </w:rPr>
        <w:t>WSU Assessment website traffic</w:t>
      </w:r>
      <w:r w:rsidRPr="00917A32">
        <w:rPr>
          <w:rStyle w:val="Strong"/>
          <w:b w:val="0"/>
          <w:color w:val="4D4F51"/>
          <w:bdr w:val="none" w:sz="0" w:space="0" w:color="auto" w:frame="1"/>
        </w:rPr>
        <w:t xml:space="preserve">: Increase the number of users and unique page views on the WSU Assessment website (per Google Analytics) by </w:t>
      </w:r>
      <w:r w:rsidR="001B6507">
        <w:rPr>
          <w:rStyle w:val="Strong"/>
          <w:b w:val="0"/>
          <w:color w:val="4D4F51"/>
          <w:bdr w:val="none" w:sz="0" w:space="0" w:color="auto" w:frame="1"/>
        </w:rPr>
        <w:t>3</w:t>
      </w:r>
      <w:r w:rsidRPr="00917A32">
        <w:rPr>
          <w:rStyle w:val="Strong"/>
          <w:b w:val="0"/>
          <w:color w:val="4D4F51"/>
          <w:bdr w:val="none" w:sz="0" w:space="0" w:color="auto" w:frame="1"/>
        </w:rPr>
        <w:t>%</w:t>
      </w:r>
    </w:p>
    <w:p w14:paraId="50792E70" w14:textId="61FBD715" w:rsidR="00964951" w:rsidRPr="00D37E42" w:rsidRDefault="00964951" w:rsidP="0026622A">
      <w:pPr>
        <w:pStyle w:val="NormalWeb"/>
        <w:numPr>
          <w:ilvl w:val="1"/>
          <w:numId w:val="3"/>
        </w:numPr>
        <w:shd w:val="clear" w:color="auto" w:fill="FFFFFF"/>
        <w:spacing w:before="0" w:beforeAutospacing="0" w:after="0" w:afterAutospacing="0" w:line="267" w:lineRule="atLeast"/>
        <w:ind w:left="1080"/>
        <w:textAlignment w:val="baseline"/>
        <w:rPr>
          <w:rStyle w:val="Strong"/>
          <w:b w:val="0"/>
          <w:color w:val="4D4F51"/>
          <w:bdr w:val="none" w:sz="0" w:space="0" w:color="auto" w:frame="1"/>
        </w:rPr>
      </w:pPr>
      <w:r w:rsidRPr="00D37E42">
        <w:rPr>
          <w:rStyle w:val="Strong"/>
          <w:color w:val="4D4F51"/>
          <w:bdr w:val="none" w:sz="0" w:space="0" w:color="auto" w:frame="1"/>
        </w:rPr>
        <w:t xml:space="preserve">Assessment committee </w:t>
      </w:r>
      <w:r w:rsidR="0023348D" w:rsidRPr="00D37E42">
        <w:rPr>
          <w:rStyle w:val="Strong"/>
          <w:color w:val="4D4F51"/>
          <w:bdr w:val="none" w:sz="0" w:space="0" w:color="auto" w:frame="1"/>
        </w:rPr>
        <w:t>report</w:t>
      </w:r>
      <w:r w:rsidRPr="00D37E42">
        <w:rPr>
          <w:rStyle w:val="Strong"/>
          <w:b w:val="0"/>
          <w:color w:val="4D4F51"/>
          <w:bdr w:val="none" w:sz="0" w:space="0" w:color="auto" w:frame="1"/>
        </w:rPr>
        <w:t xml:space="preserve">: </w:t>
      </w:r>
      <w:r w:rsidR="00D37E42">
        <w:rPr>
          <w:rStyle w:val="Strong"/>
          <w:b w:val="0"/>
          <w:color w:val="4D4F51"/>
          <w:bdr w:val="none" w:sz="0" w:space="0" w:color="auto" w:frame="1"/>
        </w:rPr>
        <w:t xml:space="preserve">Participation </w:t>
      </w:r>
      <w:r w:rsidR="001B6507">
        <w:rPr>
          <w:rStyle w:val="Strong"/>
          <w:b w:val="0"/>
          <w:color w:val="4D4F51"/>
          <w:bdr w:val="none" w:sz="0" w:space="0" w:color="auto" w:frame="1"/>
        </w:rPr>
        <w:t>of 50% of</w:t>
      </w:r>
      <w:r w:rsidR="00D37E42">
        <w:rPr>
          <w:rStyle w:val="Strong"/>
          <w:b w:val="0"/>
          <w:color w:val="4D4F51"/>
          <w:bdr w:val="none" w:sz="0" w:space="0" w:color="auto" w:frame="1"/>
        </w:rPr>
        <w:t xml:space="preserve"> </w:t>
      </w:r>
      <w:r w:rsidR="001B6507">
        <w:rPr>
          <w:rStyle w:val="Strong"/>
          <w:b w:val="0"/>
          <w:color w:val="4D4F51"/>
          <w:bdr w:val="none" w:sz="0" w:space="0" w:color="auto" w:frame="1"/>
        </w:rPr>
        <w:t xml:space="preserve">units </w:t>
      </w:r>
      <w:r w:rsidR="00D37E42">
        <w:rPr>
          <w:rStyle w:val="Strong"/>
          <w:b w:val="0"/>
          <w:color w:val="4D4F51"/>
          <w:bdr w:val="none" w:sz="0" w:space="0" w:color="auto" w:frame="1"/>
        </w:rPr>
        <w:t>in responding to the report.</w:t>
      </w:r>
    </w:p>
    <w:p w14:paraId="68BF7D18" w14:textId="157720D7" w:rsidR="00964951" w:rsidRPr="00917A32" w:rsidRDefault="00964951" w:rsidP="0026622A">
      <w:pPr>
        <w:pStyle w:val="NormalWeb"/>
        <w:numPr>
          <w:ilvl w:val="1"/>
          <w:numId w:val="3"/>
        </w:numPr>
        <w:shd w:val="clear" w:color="auto" w:fill="FFFFFF"/>
        <w:spacing w:before="0" w:beforeAutospacing="0" w:after="0" w:afterAutospacing="0" w:line="267" w:lineRule="atLeast"/>
        <w:ind w:left="1080"/>
        <w:textAlignment w:val="baseline"/>
        <w:rPr>
          <w:bCs/>
          <w:color w:val="4D4F51"/>
          <w:bdr w:val="none" w:sz="0" w:space="0" w:color="auto" w:frame="1"/>
        </w:rPr>
      </w:pPr>
      <w:r w:rsidRPr="00917A32">
        <w:rPr>
          <w:rStyle w:val="Strong"/>
          <w:color w:val="4D4F51"/>
          <w:bdr w:val="none" w:sz="0" w:space="0" w:color="auto" w:frame="1"/>
        </w:rPr>
        <w:t>Assessment plan submission</w:t>
      </w:r>
      <w:r w:rsidRPr="00917A32">
        <w:rPr>
          <w:bCs/>
          <w:color w:val="4D4F51"/>
          <w:bdr w:val="none" w:sz="0" w:space="0" w:color="auto" w:frame="1"/>
        </w:rPr>
        <w:t xml:space="preserve">: </w:t>
      </w:r>
      <w:r w:rsidR="00604EC2">
        <w:rPr>
          <w:bCs/>
          <w:color w:val="4D4F51"/>
          <w:bdr w:val="none" w:sz="0" w:space="0" w:color="auto" w:frame="1"/>
        </w:rPr>
        <w:t>78</w:t>
      </w:r>
      <w:r w:rsidRPr="00917A32">
        <w:rPr>
          <w:bCs/>
          <w:color w:val="4D4F51"/>
          <w:bdr w:val="none" w:sz="0" w:space="0" w:color="auto" w:frame="1"/>
        </w:rPr>
        <w:t xml:space="preserve">% of programs will submit all </w:t>
      </w:r>
      <w:proofErr w:type="gramStart"/>
      <w:r w:rsidRPr="00917A32">
        <w:rPr>
          <w:bCs/>
          <w:color w:val="4D4F51"/>
          <w:bdr w:val="none" w:sz="0" w:space="0" w:color="auto" w:frame="1"/>
        </w:rPr>
        <w:t>Fall</w:t>
      </w:r>
      <w:proofErr w:type="gramEnd"/>
      <w:r w:rsidRPr="00917A32">
        <w:rPr>
          <w:bCs/>
          <w:color w:val="4D4F51"/>
          <w:bdr w:val="none" w:sz="0" w:space="0" w:color="auto" w:frame="1"/>
        </w:rPr>
        <w:t xml:space="preserve"> and Winter documentation.</w:t>
      </w:r>
    </w:p>
    <w:p w14:paraId="2A69EC90" w14:textId="77777777" w:rsidR="00E669CA" w:rsidRDefault="00E669CA" w:rsidP="009E6C70">
      <w:pPr>
        <w:pStyle w:val="Heading1"/>
        <w:rPr>
          <w:rStyle w:val="Strong"/>
          <w:color w:val="4D4F51"/>
          <w:bdr w:val="none" w:sz="0" w:space="0" w:color="auto" w:frame="1"/>
        </w:rPr>
      </w:pPr>
    </w:p>
    <w:p w14:paraId="78D1A3EA" w14:textId="77777777" w:rsidR="00861813" w:rsidRDefault="00861813">
      <w:pPr>
        <w:rPr>
          <w:rStyle w:val="Strong"/>
          <w:rFonts w:asciiTheme="majorHAnsi" w:eastAsiaTheme="majorEastAsia" w:hAnsiTheme="majorHAnsi" w:cstheme="majorBidi"/>
          <w:color w:val="4D4F51"/>
          <w:sz w:val="36"/>
          <w:szCs w:val="36"/>
          <w:bdr w:val="none" w:sz="0" w:space="0" w:color="auto" w:frame="1"/>
        </w:rPr>
      </w:pPr>
      <w:r>
        <w:rPr>
          <w:rStyle w:val="Strong"/>
          <w:color w:val="4D4F51"/>
          <w:bdr w:val="none" w:sz="0" w:space="0" w:color="auto" w:frame="1"/>
        </w:rPr>
        <w:br w:type="page"/>
      </w:r>
    </w:p>
    <w:p w14:paraId="4E518B90" w14:textId="499F2169" w:rsidR="00C967E5" w:rsidRPr="00936C6F" w:rsidRDefault="00C967E5" w:rsidP="009E6C70">
      <w:pPr>
        <w:pStyle w:val="Heading1"/>
        <w:rPr>
          <w:rStyle w:val="Strong"/>
          <w:bdr w:val="none" w:sz="0" w:space="0" w:color="auto" w:frame="1"/>
        </w:rPr>
      </w:pPr>
      <w:bookmarkStart w:id="14" w:name="_Toc536169697"/>
      <w:r w:rsidRPr="00936C6F">
        <w:rPr>
          <w:rStyle w:val="Strong"/>
          <w:bdr w:val="none" w:sz="0" w:space="0" w:color="auto" w:frame="1"/>
        </w:rPr>
        <w:t>ASSESSMENT RESULTS</w:t>
      </w:r>
      <w:bookmarkEnd w:id="14"/>
      <w:r w:rsidRPr="00936C6F">
        <w:rPr>
          <w:rStyle w:val="Strong"/>
          <w:bdr w:val="none" w:sz="0" w:space="0" w:color="auto" w:frame="1"/>
        </w:rPr>
        <w:t xml:space="preserve"> </w:t>
      </w:r>
    </w:p>
    <w:p w14:paraId="0B4E0D41" w14:textId="37D76335" w:rsidR="006239C6" w:rsidRDefault="006239C6" w:rsidP="006239C6">
      <w:r>
        <w:t>Table 3 provides a summary of results; details for each learning outcome and program goal follow.</w:t>
      </w:r>
    </w:p>
    <w:p w14:paraId="5D3B0C0A" w14:textId="5626D97B" w:rsidR="00E669CA" w:rsidRPr="0079075C" w:rsidRDefault="006239C6" w:rsidP="006239C6">
      <w:pPr>
        <w:pStyle w:val="Heading4"/>
        <w:rPr>
          <w:color w:val="864EA8" w:themeColor="accent1" w:themeShade="BF"/>
          <w:sz w:val="22"/>
          <w:szCs w:val="22"/>
        </w:rPr>
      </w:pPr>
      <w:r w:rsidRPr="0079075C">
        <w:rPr>
          <w:color w:val="864EA8" w:themeColor="accent1" w:themeShade="BF"/>
          <w:sz w:val="22"/>
          <w:szCs w:val="22"/>
        </w:rPr>
        <w:t>Table 3. Summary of Results</w:t>
      </w:r>
    </w:p>
    <w:tbl>
      <w:tblPr>
        <w:tblW w:w="8450" w:type="dxa"/>
        <w:tblBorders>
          <w:top w:val="single" w:sz="8" w:space="0" w:color="FFFFFF"/>
          <w:left w:val="single" w:sz="8" w:space="0" w:color="FFFFFF"/>
          <w:bottom w:val="single" w:sz="8" w:space="0" w:color="FFFFFF"/>
          <w:right w:val="single" w:sz="8" w:space="0" w:color="FFFFFF"/>
          <w:insideH w:val="single" w:sz="4" w:space="0" w:color="auto"/>
          <w:insideV w:val="single" w:sz="8" w:space="0" w:color="FFFFFF"/>
        </w:tblBorders>
        <w:tblCellMar>
          <w:left w:w="0" w:type="dxa"/>
          <w:right w:w="0" w:type="dxa"/>
        </w:tblCellMar>
        <w:tblLook w:val="04A0" w:firstRow="1" w:lastRow="0" w:firstColumn="1" w:lastColumn="0" w:noHBand="0" w:noVBand="1"/>
      </w:tblPr>
      <w:tblGrid>
        <w:gridCol w:w="7370"/>
        <w:gridCol w:w="1080"/>
      </w:tblGrid>
      <w:tr w:rsidR="00B8458E" w:rsidRPr="0079075C" w14:paraId="376D70F5" w14:textId="77777777" w:rsidTr="00D053EC">
        <w:trPr>
          <w:trHeight w:val="497"/>
        </w:trPr>
        <w:tc>
          <w:tcPr>
            <w:tcW w:w="7370" w:type="dxa"/>
            <w:tcBorders>
              <w:top w:val="single" w:sz="4" w:space="0" w:color="auto"/>
              <w:bottom w:val="single" w:sz="4" w:space="0" w:color="auto"/>
            </w:tcBorders>
            <w:shd w:val="clear" w:color="auto" w:fill="auto"/>
            <w:tcMar>
              <w:top w:w="15" w:type="dxa"/>
              <w:left w:w="101" w:type="dxa"/>
              <w:bottom w:w="0" w:type="dxa"/>
              <w:right w:w="101" w:type="dxa"/>
            </w:tcMar>
            <w:vAlign w:val="center"/>
            <w:hideMark/>
          </w:tcPr>
          <w:p w14:paraId="1F7488CC" w14:textId="59AB7D1D" w:rsidR="00D053EC" w:rsidRDefault="006239C6" w:rsidP="00D053EC">
            <w:pPr>
              <w:spacing w:line="240" w:lineRule="auto"/>
              <w:rPr>
                <w:rFonts w:asciiTheme="majorHAnsi" w:eastAsia="Times New Roman" w:hAnsiTheme="majorHAnsi" w:cstheme="majorHAnsi"/>
                <w:b/>
                <w:bCs/>
                <w:kern w:val="24"/>
                <w:szCs w:val="24"/>
              </w:rPr>
            </w:pPr>
            <w:r w:rsidRPr="0079075C">
              <w:rPr>
                <w:rFonts w:asciiTheme="majorHAnsi" w:eastAsia="Times New Roman" w:hAnsiTheme="majorHAnsi" w:cstheme="majorHAnsi"/>
                <w:b/>
                <w:bCs/>
                <w:kern w:val="24"/>
                <w:szCs w:val="24"/>
              </w:rPr>
              <w:t xml:space="preserve">Learning outcomes and </w:t>
            </w:r>
            <w:r w:rsidR="00D053EC">
              <w:rPr>
                <w:rFonts w:asciiTheme="majorHAnsi" w:eastAsia="Times New Roman" w:hAnsiTheme="majorHAnsi" w:cstheme="majorHAnsi"/>
                <w:b/>
                <w:bCs/>
                <w:kern w:val="24"/>
                <w:szCs w:val="24"/>
              </w:rPr>
              <w:t>p</w:t>
            </w:r>
            <w:r w:rsidRPr="0079075C">
              <w:rPr>
                <w:rFonts w:asciiTheme="majorHAnsi" w:eastAsia="Times New Roman" w:hAnsiTheme="majorHAnsi" w:cstheme="majorHAnsi"/>
                <w:b/>
                <w:bCs/>
                <w:kern w:val="24"/>
                <w:szCs w:val="24"/>
              </w:rPr>
              <w:t>rogram goals</w:t>
            </w:r>
            <w:r w:rsidR="00B8458E" w:rsidRPr="00861813">
              <w:rPr>
                <w:rFonts w:asciiTheme="majorHAnsi" w:eastAsia="Times New Roman" w:hAnsiTheme="majorHAnsi" w:cstheme="majorHAnsi"/>
                <w:b/>
                <w:bCs/>
                <w:kern w:val="24"/>
                <w:szCs w:val="24"/>
              </w:rPr>
              <w:t>:</w:t>
            </w:r>
            <w:r w:rsidR="00D053EC">
              <w:rPr>
                <w:rFonts w:asciiTheme="majorHAnsi" w:eastAsia="Times New Roman" w:hAnsiTheme="majorHAnsi" w:cstheme="majorHAnsi"/>
                <w:b/>
                <w:bCs/>
                <w:kern w:val="24"/>
                <w:szCs w:val="24"/>
              </w:rPr>
              <w:t xml:space="preserve"> </w:t>
            </w:r>
          </w:p>
          <w:p w14:paraId="4914500A" w14:textId="714281A5" w:rsidR="00B8458E" w:rsidRPr="00861813" w:rsidRDefault="00B8458E" w:rsidP="00D053EC">
            <w:pPr>
              <w:spacing w:line="240" w:lineRule="auto"/>
              <w:rPr>
                <w:rFonts w:asciiTheme="majorHAnsi" w:eastAsia="Times New Roman" w:hAnsiTheme="majorHAnsi" w:cstheme="majorHAnsi"/>
                <w:i/>
                <w:szCs w:val="24"/>
              </w:rPr>
            </w:pPr>
            <w:r w:rsidRPr="00861813">
              <w:rPr>
                <w:rFonts w:asciiTheme="majorHAnsi" w:eastAsia="Times New Roman" w:hAnsiTheme="majorHAnsi" w:cstheme="majorHAnsi"/>
                <w:bCs/>
                <w:i/>
                <w:kern w:val="24"/>
                <w:szCs w:val="24"/>
              </w:rPr>
              <w:t>WSU faculty and staff from acad</w:t>
            </w:r>
            <w:r w:rsidR="006239C6" w:rsidRPr="00D053EC">
              <w:rPr>
                <w:rFonts w:asciiTheme="majorHAnsi" w:eastAsia="Times New Roman" w:hAnsiTheme="majorHAnsi" w:cstheme="majorHAnsi"/>
                <w:bCs/>
                <w:i/>
                <w:kern w:val="24"/>
                <w:szCs w:val="24"/>
              </w:rPr>
              <w:t>emic and co-curricular programs…</w:t>
            </w:r>
          </w:p>
        </w:tc>
        <w:tc>
          <w:tcPr>
            <w:tcW w:w="1080" w:type="dxa"/>
            <w:tcBorders>
              <w:top w:val="single" w:sz="4" w:space="0" w:color="auto"/>
              <w:bottom w:val="single" w:sz="4" w:space="0" w:color="auto"/>
            </w:tcBorders>
            <w:shd w:val="clear" w:color="auto" w:fill="auto"/>
            <w:tcMar>
              <w:top w:w="15" w:type="dxa"/>
              <w:left w:w="15" w:type="dxa"/>
              <w:bottom w:w="0" w:type="dxa"/>
              <w:right w:w="15" w:type="dxa"/>
            </w:tcMar>
            <w:hideMark/>
          </w:tcPr>
          <w:p w14:paraId="3F4E3C55" w14:textId="75AFC6F8" w:rsidR="00B8458E" w:rsidRPr="00861813" w:rsidRDefault="00B8458E" w:rsidP="00D053EC">
            <w:pPr>
              <w:spacing w:after="0"/>
              <w:jc w:val="center"/>
              <w:rPr>
                <w:rFonts w:asciiTheme="majorHAnsi" w:eastAsia="Times New Roman" w:hAnsiTheme="majorHAnsi" w:cstheme="majorHAnsi"/>
                <w:szCs w:val="24"/>
              </w:rPr>
            </w:pPr>
            <w:r w:rsidRPr="00D053EC">
              <w:rPr>
                <w:rFonts w:asciiTheme="majorHAnsi" w:eastAsia="Times New Roman" w:hAnsiTheme="majorHAnsi" w:cstheme="majorHAnsi"/>
                <w:b/>
                <w:bCs/>
                <w:iCs/>
                <w:kern w:val="24"/>
                <w:szCs w:val="24"/>
              </w:rPr>
              <w:t>Results</w:t>
            </w:r>
          </w:p>
        </w:tc>
      </w:tr>
      <w:tr w:rsidR="00B8458E" w:rsidRPr="0079075C" w14:paraId="7D5B8B76" w14:textId="77777777" w:rsidTr="00B8458E">
        <w:trPr>
          <w:trHeight w:val="817"/>
        </w:trPr>
        <w:tc>
          <w:tcPr>
            <w:tcW w:w="7370" w:type="dxa"/>
            <w:tcBorders>
              <w:top w:val="single" w:sz="4" w:space="0" w:color="auto"/>
            </w:tcBorders>
            <w:shd w:val="clear" w:color="auto" w:fill="auto"/>
            <w:tcMar>
              <w:top w:w="15" w:type="dxa"/>
              <w:left w:w="101" w:type="dxa"/>
              <w:bottom w:w="0" w:type="dxa"/>
              <w:right w:w="101" w:type="dxa"/>
            </w:tcMar>
            <w:vAlign w:val="center"/>
            <w:hideMark/>
          </w:tcPr>
          <w:p w14:paraId="7C9325F1" w14:textId="77777777" w:rsidR="00B8458E" w:rsidRPr="00861813" w:rsidRDefault="00B8458E" w:rsidP="00861813">
            <w:pPr>
              <w:spacing w:line="240" w:lineRule="auto"/>
              <w:rPr>
                <w:rFonts w:asciiTheme="majorHAnsi" w:eastAsia="Times New Roman" w:hAnsiTheme="majorHAnsi" w:cstheme="majorHAnsi"/>
                <w:szCs w:val="24"/>
              </w:rPr>
            </w:pPr>
            <w:r w:rsidRPr="00861813">
              <w:rPr>
                <w:rFonts w:asciiTheme="majorHAnsi" w:eastAsia="Times New Roman" w:hAnsiTheme="majorHAnsi" w:cstheme="majorHAnsi"/>
                <w:kern w:val="24"/>
                <w:szCs w:val="24"/>
              </w:rPr>
              <w:t xml:space="preserve">1.  </w:t>
            </w:r>
            <w:proofErr w:type="gramStart"/>
            <w:r w:rsidRPr="00861813">
              <w:rPr>
                <w:rFonts w:asciiTheme="majorHAnsi" w:eastAsia="Times New Roman" w:hAnsiTheme="majorHAnsi" w:cstheme="majorHAnsi"/>
                <w:kern w:val="24"/>
                <w:szCs w:val="24"/>
              </w:rPr>
              <w:t>identify</w:t>
            </w:r>
            <w:proofErr w:type="gramEnd"/>
            <w:r w:rsidRPr="00861813">
              <w:rPr>
                <w:rFonts w:asciiTheme="majorHAnsi" w:eastAsia="Times New Roman" w:hAnsiTheme="majorHAnsi" w:cstheme="majorHAnsi"/>
                <w:kern w:val="24"/>
                <w:szCs w:val="24"/>
              </w:rPr>
              <w:t xml:space="preserve"> the program assessment cycle’s stages, purposes, and benefits.</w:t>
            </w:r>
          </w:p>
        </w:tc>
        <w:tc>
          <w:tcPr>
            <w:tcW w:w="1080" w:type="dxa"/>
            <w:tcBorders>
              <w:top w:val="single" w:sz="4" w:space="0" w:color="auto"/>
            </w:tcBorders>
            <w:shd w:val="clear" w:color="auto" w:fill="auto"/>
            <w:tcMar>
              <w:top w:w="15" w:type="dxa"/>
              <w:left w:w="15" w:type="dxa"/>
              <w:bottom w:w="0" w:type="dxa"/>
              <w:right w:w="15" w:type="dxa"/>
            </w:tcMar>
            <w:vAlign w:val="center"/>
            <w:hideMark/>
          </w:tcPr>
          <w:p w14:paraId="41BCA6E6" w14:textId="522EE158" w:rsidR="00B8458E" w:rsidRPr="00861813" w:rsidRDefault="00D053EC" w:rsidP="00861813">
            <w:pPr>
              <w:jc w:val="center"/>
              <w:rPr>
                <w:rFonts w:asciiTheme="majorHAnsi" w:eastAsia="Times New Roman" w:hAnsiTheme="majorHAnsi" w:cstheme="majorHAnsi"/>
                <w:szCs w:val="24"/>
              </w:rPr>
            </w:pPr>
            <w:r>
              <w:rPr>
                <w:rFonts w:asciiTheme="majorHAnsi" w:eastAsia="Times New Roman" w:hAnsiTheme="majorHAnsi" w:cstheme="majorHAnsi"/>
                <w:b/>
                <w:bCs/>
                <w:kern w:val="24"/>
                <w:szCs w:val="24"/>
              </w:rPr>
              <w:t>No data</w:t>
            </w:r>
          </w:p>
        </w:tc>
      </w:tr>
      <w:tr w:rsidR="00B8458E" w:rsidRPr="0079075C" w14:paraId="75A12C64" w14:textId="77777777" w:rsidTr="00B8458E">
        <w:trPr>
          <w:trHeight w:val="665"/>
        </w:trPr>
        <w:tc>
          <w:tcPr>
            <w:tcW w:w="7370" w:type="dxa"/>
            <w:shd w:val="clear" w:color="auto" w:fill="auto"/>
            <w:tcMar>
              <w:top w:w="15" w:type="dxa"/>
              <w:left w:w="101" w:type="dxa"/>
              <w:bottom w:w="0" w:type="dxa"/>
              <w:right w:w="101" w:type="dxa"/>
            </w:tcMar>
            <w:vAlign w:val="center"/>
            <w:hideMark/>
          </w:tcPr>
          <w:p w14:paraId="3C0219C4" w14:textId="77777777" w:rsidR="00B8458E" w:rsidRPr="00861813" w:rsidRDefault="00B8458E" w:rsidP="00861813">
            <w:pPr>
              <w:spacing w:line="240" w:lineRule="auto"/>
              <w:rPr>
                <w:rFonts w:asciiTheme="majorHAnsi" w:eastAsia="Times New Roman" w:hAnsiTheme="majorHAnsi" w:cstheme="majorHAnsi"/>
                <w:szCs w:val="24"/>
              </w:rPr>
            </w:pPr>
            <w:r w:rsidRPr="00861813">
              <w:rPr>
                <w:rFonts w:asciiTheme="majorHAnsi" w:eastAsia="Times New Roman" w:hAnsiTheme="majorHAnsi" w:cstheme="majorHAnsi"/>
                <w:kern w:val="24"/>
                <w:szCs w:val="24"/>
              </w:rPr>
              <w:t>2.  compose mission statements that reflect best practices</w:t>
            </w:r>
          </w:p>
        </w:tc>
        <w:tc>
          <w:tcPr>
            <w:tcW w:w="1080" w:type="dxa"/>
            <w:shd w:val="clear" w:color="auto" w:fill="auto"/>
            <w:tcMar>
              <w:top w:w="15" w:type="dxa"/>
              <w:left w:w="15" w:type="dxa"/>
              <w:bottom w:w="0" w:type="dxa"/>
              <w:right w:w="15" w:type="dxa"/>
            </w:tcMar>
            <w:vAlign w:val="center"/>
            <w:hideMark/>
          </w:tcPr>
          <w:p w14:paraId="09434B01" w14:textId="77777777" w:rsidR="00B8458E" w:rsidRPr="00861813" w:rsidRDefault="00B8458E" w:rsidP="00861813">
            <w:pPr>
              <w:jc w:val="center"/>
              <w:rPr>
                <w:rFonts w:asciiTheme="majorHAnsi" w:eastAsia="Times New Roman" w:hAnsiTheme="majorHAnsi" w:cstheme="majorHAnsi"/>
                <w:szCs w:val="24"/>
              </w:rPr>
            </w:pPr>
            <w:r w:rsidRPr="00861813">
              <w:rPr>
                <w:rFonts w:asciiTheme="majorHAnsi" w:eastAsia="Times New Roman" w:hAnsiTheme="majorHAnsi" w:cstheme="majorHAnsi"/>
                <w:b/>
                <w:bCs/>
                <w:kern w:val="24"/>
                <w:szCs w:val="24"/>
              </w:rPr>
              <w:t>MET</w:t>
            </w:r>
          </w:p>
        </w:tc>
      </w:tr>
      <w:tr w:rsidR="00B8458E" w:rsidRPr="0079075C" w14:paraId="5E6E5ED4" w14:textId="77777777" w:rsidTr="00B8458E">
        <w:trPr>
          <w:trHeight w:val="665"/>
        </w:trPr>
        <w:tc>
          <w:tcPr>
            <w:tcW w:w="7370" w:type="dxa"/>
            <w:shd w:val="clear" w:color="auto" w:fill="auto"/>
            <w:tcMar>
              <w:top w:w="15" w:type="dxa"/>
              <w:left w:w="101" w:type="dxa"/>
              <w:bottom w:w="0" w:type="dxa"/>
              <w:right w:w="101" w:type="dxa"/>
            </w:tcMar>
            <w:vAlign w:val="center"/>
            <w:hideMark/>
          </w:tcPr>
          <w:p w14:paraId="43310006" w14:textId="77777777" w:rsidR="00B8458E" w:rsidRPr="00861813" w:rsidRDefault="00B8458E" w:rsidP="00861813">
            <w:pPr>
              <w:spacing w:line="240" w:lineRule="auto"/>
              <w:rPr>
                <w:rFonts w:asciiTheme="majorHAnsi" w:eastAsia="Times New Roman" w:hAnsiTheme="majorHAnsi" w:cstheme="majorHAnsi"/>
                <w:szCs w:val="24"/>
              </w:rPr>
            </w:pPr>
            <w:r w:rsidRPr="00861813">
              <w:rPr>
                <w:rFonts w:asciiTheme="majorHAnsi" w:eastAsia="Times New Roman" w:hAnsiTheme="majorHAnsi" w:cstheme="majorHAnsi"/>
                <w:kern w:val="24"/>
                <w:szCs w:val="24"/>
              </w:rPr>
              <w:t xml:space="preserve">3.  </w:t>
            </w:r>
            <w:proofErr w:type="gramStart"/>
            <w:r w:rsidRPr="00861813">
              <w:rPr>
                <w:rFonts w:asciiTheme="majorHAnsi" w:eastAsia="Times New Roman" w:hAnsiTheme="majorHAnsi" w:cstheme="majorHAnsi"/>
                <w:kern w:val="24"/>
                <w:szCs w:val="24"/>
              </w:rPr>
              <w:t>compose</w:t>
            </w:r>
            <w:proofErr w:type="gramEnd"/>
            <w:r w:rsidRPr="00861813">
              <w:rPr>
                <w:rFonts w:asciiTheme="majorHAnsi" w:eastAsia="Times New Roman" w:hAnsiTheme="majorHAnsi" w:cstheme="majorHAnsi"/>
                <w:kern w:val="24"/>
                <w:szCs w:val="24"/>
              </w:rPr>
              <w:t xml:space="preserve"> learning outcomes that reflect best practices.</w:t>
            </w:r>
          </w:p>
        </w:tc>
        <w:tc>
          <w:tcPr>
            <w:tcW w:w="1080" w:type="dxa"/>
            <w:shd w:val="clear" w:color="auto" w:fill="auto"/>
            <w:tcMar>
              <w:top w:w="15" w:type="dxa"/>
              <w:left w:w="15" w:type="dxa"/>
              <w:bottom w:w="0" w:type="dxa"/>
              <w:right w:w="15" w:type="dxa"/>
            </w:tcMar>
            <w:vAlign w:val="center"/>
            <w:hideMark/>
          </w:tcPr>
          <w:p w14:paraId="587A146C" w14:textId="77777777" w:rsidR="00B8458E" w:rsidRPr="00861813" w:rsidRDefault="00B8458E" w:rsidP="00861813">
            <w:pPr>
              <w:jc w:val="center"/>
              <w:rPr>
                <w:rFonts w:asciiTheme="majorHAnsi" w:eastAsia="Times New Roman" w:hAnsiTheme="majorHAnsi" w:cstheme="majorHAnsi"/>
                <w:szCs w:val="24"/>
              </w:rPr>
            </w:pPr>
            <w:r w:rsidRPr="00861813">
              <w:rPr>
                <w:rFonts w:asciiTheme="majorHAnsi" w:eastAsia="Times New Roman" w:hAnsiTheme="majorHAnsi" w:cstheme="majorHAnsi"/>
                <w:b/>
                <w:bCs/>
                <w:kern w:val="24"/>
                <w:szCs w:val="24"/>
              </w:rPr>
              <w:t>PARTIAL</w:t>
            </w:r>
          </w:p>
        </w:tc>
      </w:tr>
      <w:tr w:rsidR="00B8458E" w:rsidRPr="0079075C" w14:paraId="06A9346D" w14:textId="77777777" w:rsidTr="00B8458E">
        <w:trPr>
          <w:trHeight w:val="817"/>
        </w:trPr>
        <w:tc>
          <w:tcPr>
            <w:tcW w:w="7370" w:type="dxa"/>
            <w:shd w:val="clear" w:color="auto" w:fill="auto"/>
            <w:tcMar>
              <w:top w:w="15" w:type="dxa"/>
              <w:left w:w="101" w:type="dxa"/>
              <w:bottom w:w="0" w:type="dxa"/>
              <w:right w:w="101" w:type="dxa"/>
            </w:tcMar>
            <w:vAlign w:val="center"/>
            <w:hideMark/>
          </w:tcPr>
          <w:p w14:paraId="4B38E4EC" w14:textId="77777777" w:rsidR="00B8458E" w:rsidRPr="00861813" w:rsidRDefault="00B8458E" w:rsidP="00861813">
            <w:pPr>
              <w:spacing w:line="240" w:lineRule="auto"/>
              <w:rPr>
                <w:rFonts w:asciiTheme="majorHAnsi" w:eastAsia="Times New Roman" w:hAnsiTheme="majorHAnsi" w:cstheme="majorHAnsi"/>
                <w:szCs w:val="24"/>
              </w:rPr>
            </w:pPr>
            <w:r w:rsidRPr="00861813">
              <w:rPr>
                <w:rFonts w:asciiTheme="majorHAnsi" w:eastAsia="Times New Roman" w:hAnsiTheme="majorHAnsi" w:cstheme="majorHAnsi"/>
                <w:kern w:val="24"/>
                <w:szCs w:val="24"/>
              </w:rPr>
              <w:t>4. accurately and clearly represent the development of student learning outcomes in a curriculum map</w:t>
            </w:r>
          </w:p>
        </w:tc>
        <w:tc>
          <w:tcPr>
            <w:tcW w:w="1080" w:type="dxa"/>
            <w:shd w:val="clear" w:color="auto" w:fill="auto"/>
            <w:tcMar>
              <w:top w:w="15" w:type="dxa"/>
              <w:left w:w="15" w:type="dxa"/>
              <w:bottom w:w="0" w:type="dxa"/>
              <w:right w:w="15" w:type="dxa"/>
            </w:tcMar>
            <w:vAlign w:val="center"/>
            <w:hideMark/>
          </w:tcPr>
          <w:p w14:paraId="302B42AA" w14:textId="77777777" w:rsidR="00B8458E" w:rsidRPr="00861813" w:rsidRDefault="00B8458E" w:rsidP="00861813">
            <w:pPr>
              <w:jc w:val="center"/>
              <w:rPr>
                <w:rFonts w:asciiTheme="majorHAnsi" w:eastAsia="Times New Roman" w:hAnsiTheme="majorHAnsi" w:cstheme="majorHAnsi"/>
                <w:szCs w:val="24"/>
              </w:rPr>
            </w:pPr>
            <w:r w:rsidRPr="00861813">
              <w:rPr>
                <w:rFonts w:asciiTheme="majorHAnsi" w:eastAsia="Times New Roman" w:hAnsiTheme="majorHAnsi" w:cstheme="majorHAnsi"/>
                <w:b/>
                <w:bCs/>
                <w:kern w:val="24"/>
                <w:szCs w:val="24"/>
              </w:rPr>
              <w:t>MET</w:t>
            </w:r>
          </w:p>
        </w:tc>
      </w:tr>
      <w:tr w:rsidR="00B8458E" w:rsidRPr="0079075C" w14:paraId="6DDB5715" w14:textId="77777777" w:rsidTr="00B8458E">
        <w:trPr>
          <w:trHeight w:val="1330"/>
        </w:trPr>
        <w:tc>
          <w:tcPr>
            <w:tcW w:w="7370" w:type="dxa"/>
            <w:shd w:val="clear" w:color="auto" w:fill="auto"/>
            <w:tcMar>
              <w:top w:w="15" w:type="dxa"/>
              <w:left w:w="101" w:type="dxa"/>
              <w:bottom w:w="0" w:type="dxa"/>
              <w:right w:w="101" w:type="dxa"/>
            </w:tcMar>
            <w:vAlign w:val="center"/>
            <w:hideMark/>
          </w:tcPr>
          <w:p w14:paraId="244CE3B6" w14:textId="77777777" w:rsidR="00B8458E" w:rsidRPr="00861813" w:rsidRDefault="00B8458E" w:rsidP="00861813">
            <w:pPr>
              <w:spacing w:line="240" w:lineRule="auto"/>
              <w:rPr>
                <w:rFonts w:asciiTheme="majorHAnsi" w:eastAsia="Times New Roman" w:hAnsiTheme="majorHAnsi" w:cstheme="majorHAnsi"/>
                <w:szCs w:val="24"/>
              </w:rPr>
            </w:pPr>
            <w:r w:rsidRPr="00861813">
              <w:rPr>
                <w:rFonts w:asciiTheme="majorHAnsi" w:eastAsia="Times New Roman" w:hAnsiTheme="majorHAnsi" w:cstheme="majorHAnsi"/>
                <w:kern w:val="24"/>
                <w:szCs w:val="24"/>
              </w:rPr>
              <w:t xml:space="preserve">5.  </w:t>
            </w:r>
            <w:proofErr w:type="gramStart"/>
            <w:r w:rsidRPr="00861813">
              <w:rPr>
                <w:rFonts w:asciiTheme="majorHAnsi" w:eastAsia="Times New Roman" w:hAnsiTheme="majorHAnsi" w:cstheme="majorHAnsi"/>
                <w:kern w:val="24"/>
                <w:szCs w:val="24"/>
              </w:rPr>
              <w:t>select</w:t>
            </w:r>
            <w:proofErr w:type="gramEnd"/>
            <w:r w:rsidRPr="00861813">
              <w:rPr>
                <w:rFonts w:asciiTheme="majorHAnsi" w:eastAsia="Times New Roman" w:hAnsiTheme="majorHAnsi" w:cstheme="majorHAnsi"/>
                <w:kern w:val="24"/>
                <w:szCs w:val="24"/>
              </w:rPr>
              <w:t xml:space="preserve"> sustainable assessments that provide useful data for understanding whether their stakeholders are achieving their program’s learning outcomes.</w:t>
            </w:r>
          </w:p>
        </w:tc>
        <w:tc>
          <w:tcPr>
            <w:tcW w:w="1080" w:type="dxa"/>
            <w:shd w:val="clear" w:color="auto" w:fill="auto"/>
            <w:tcMar>
              <w:top w:w="15" w:type="dxa"/>
              <w:left w:w="15" w:type="dxa"/>
              <w:bottom w:w="0" w:type="dxa"/>
              <w:right w:w="15" w:type="dxa"/>
            </w:tcMar>
            <w:vAlign w:val="center"/>
            <w:hideMark/>
          </w:tcPr>
          <w:p w14:paraId="534A8BA0" w14:textId="77777777" w:rsidR="00B8458E" w:rsidRPr="00861813" w:rsidRDefault="00B8458E" w:rsidP="00861813">
            <w:pPr>
              <w:jc w:val="center"/>
              <w:rPr>
                <w:rFonts w:asciiTheme="majorHAnsi" w:eastAsia="Times New Roman" w:hAnsiTheme="majorHAnsi" w:cstheme="majorHAnsi"/>
                <w:szCs w:val="24"/>
              </w:rPr>
            </w:pPr>
            <w:r w:rsidRPr="00861813">
              <w:rPr>
                <w:rFonts w:asciiTheme="majorHAnsi" w:eastAsia="Times New Roman" w:hAnsiTheme="majorHAnsi" w:cstheme="majorHAnsi"/>
                <w:b/>
                <w:bCs/>
                <w:kern w:val="24"/>
                <w:szCs w:val="24"/>
              </w:rPr>
              <w:t>PARTIAL</w:t>
            </w:r>
          </w:p>
        </w:tc>
      </w:tr>
      <w:tr w:rsidR="00B8458E" w:rsidRPr="0079075C" w14:paraId="4E7BD7CE" w14:textId="77777777" w:rsidTr="00B8458E">
        <w:trPr>
          <w:trHeight w:val="997"/>
        </w:trPr>
        <w:tc>
          <w:tcPr>
            <w:tcW w:w="7370" w:type="dxa"/>
            <w:shd w:val="clear" w:color="auto" w:fill="auto"/>
            <w:tcMar>
              <w:top w:w="15" w:type="dxa"/>
              <w:left w:w="101" w:type="dxa"/>
              <w:bottom w:w="0" w:type="dxa"/>
              <w:right w:w="101" w:type="dxa"/>
            </w:tcMar>
            <w:vAlign w:val="center"/>
            <w:hideMark/>
          </w:tcPr>
          <w:p w14:paraId="12A8B84B" w14:textId="77777777" w:rsidR="00B8458E" w:rsidRPr="00861813" w:rsidRDefault="00B8458E" w:rsidP="00861813">
            <w:pPr>
              <w:spacing w:line="240" w:lineRule="auto"/>
              <w:rPr>
                <w:rFonts w:asciiTheme="majorHAnsi" w:eastAsia="Times New Roman" w:hAnsiTheme="majorHAnsi" w:cstheme="majorHAnsi"/>
                <w:szCs w:val="24"/>
              </w:rPr>
            </w:pPr>
            <w:r w:rsidRPr="00861813">
              <w:rPr>
                <w:rFonts w:asciiTheme="majorHAnsi" w:eastAsia="Times New Roman" w:hAnsiTheme="majorHAnsi" w:cstheme="majorHAnsi"/>
                <w:kern w:val="24"/>
                <w:szCs w:val="24"/>
              </w:rPr>
              <w:t xml:space="preserve">6.  </w:t>
            </w:r>
            <w:proofErr w:type="gramStart"/>
            <w:r w:rsidRPr="00861813">
              <w:rPr>
                <w:rFonts w:asciiTheme="majorHAnsi" w:eastAsia="Times New Roman" w:hAnsiTheme="majorHAnsi" w:cstheme="majorHAnsi"/>
                <w:kern w:val="24"/>
                <w:szCs w:val="24"/>
              </w:rPr>
              <w:t>use</w:t>
            </w:r>
            <w:proofErr w:type="gramEnd"/>
            <w:r w:rsidRPr="00861813">
              <w:rPr>
                <w:rFonts w:asciiTheme="majorHAnsi" w:eastAsia="Times New Roman" w:hAnsiTheme="majorHAnsi" w:cstheme="majorHAnsi"/>
                <w:kern w:val="24"/>
                <w:szCs w:val="24"/>
              </w:rPr>
              <w:t xml:space="preserve"> their assessment data to make logical decisions about what to retain or change in their program.</w:t>
            </w:r>
          </w:p>
        </w:tc>
        <w:tc>
          <w:tcPr>
            <w:tcW w:w="1080" w:type="dxa"/>
            <w:shd w:val="clear" w:color="auto" w:fill="auto"/>
            <w:tcMar>
              <w:top w:w="15" w:type="dxa"/>
              <w:left w:w="15" w:type="dxa"/>
              <w:bottom w:w="0" w:type="dxa"/>
              <w:right w:w="15" w:type="dxa"/>
            </w:tcMar>
            <w:vAlign w:val="center"/>
            <w:hideMark/>
          </w:tcPr>
          <w:p w14:paraId="6BF91A89" w14:textId="77777777" w:rsidR="00B8458E" w:rsidRPr="00861813" w:rsidRDefault="00B8458E" w:rsidP="00861813">
            <w:pPr>
              <w:jc w:val="center"/>
              <w:rPr>
                <w:rFonts w:asciiTheme="majorHAnsi" w:eastAsia="Times New Roman" w:hAnsiTheme="majorHAnsi" w:cstheme="majorHAnsi"/>
                <w:szCs w:val="24"/>
              </w:rPr>
            </w:pPr>
            <w:r w:rsidRPr="00861813">
              <w:rPr>
                <w:rFonts w:asciiTheme="majorHAnsi" w:eastAsia="Times New Roman" w:hAnsiTheme="majorHAnsi" w:cstheme="majorHAnsi"/>
                <w:b/>
                <w:bCs/>
                <w:kern w:val="24"/>
                <w:szCs w:val="24"/>
              </w:rPr>
              <w:t>PARTIAL</w:t>
            </w:r>
          </w:p>
        </w:tc>
      </w:tr>
      <w:tr w:rsidR="00B8458E" w:rsidRPr="0079075C" w14:paraId="447AEEF7" w14:textId="77777777" w:rsidTr="00B8458E">
        <w:trPr>
          <w:trHeight w:val="665"/>
        </w:trPr>
        <w:tc>
          <w:tcPr>
            <w:tcW w:w="7370" w:type="dxa"/>
            <w:shd w:val="clear" w:color="auto" w:fill="auto"/>
            <w:tcMar>
              <w:top w:w="15" w:type="dxa"/>
              <w:left w:w="101" w:type="dxa"/>
              <w:bottom w:w="0" w:type="dxa"/>
              <w:right w:w="101" w:type="dxa"/>
            </w:tcMar>
            <w:vAlign w:val="center"/>
            <w:hideMark/>
          </w:tcPr>
          <w:p w14:paraId="0012D22E" w14:textId="77777777" w:rsidR="00B8458E" w:rsidRPr="00861813" w:rsidRDefault="00B8458E" w:rsidP="00861813">
            <w:pPr>
              <w:spacing w:line="240" w:lineRule="auto"/>
              <w:rPr>
                <w:rFonts w:asciiTheme="majorHAnsi" w:eastAsia="Times New Roman" w:hAnsiTheme="majorHAnsi" w:cstheme="majorHAnsi"/>
                <w:szCs w:val="24"/>
              </w:rPr>
            </w:pPr>
            <w:r w:rsidRPr="00861813">
              <w:rPr>
                <w:rFonts w:asciiTheme="majorHAnsi" w:eastAsia="Times New Roman" w:hAnsiTheme="majorHAnsi" w:cstheme="majorHAnsi"/>
                <w:kern w:val="24"/>
                <w:szCs w:val="24"/>
              </w:rPr>
              <w:t xml:space="preserve">7.  </w:t>
            </w:r>
            <w:proofErr w:type="gramStart"/>
            <w:r w:rsidRPr="00861813">
              <w:rPr>
                <w:rFonts w:asciiTheme="majorHAnsi" w:eastAsia="Times New Roman" w:hAnsiTheme="majorHAnsi" w:cstheme="majorHAnsi"/>
                <w:kern w:val="24"/>
                <w:szCs w:val="24"/>
              </w:rPr>
              <w:t>carry</w:t>
            </w:r>
            <w:proofErr w:type="gramEnd"/>
            <w:r w:rsidRPr="00861813">
              <w:rPr>
                <w:rFonts w:asciiTheme="majorHAnsi" w:eastAsia="Times New Roman" w:hAnsiTheme="majorHAnsi" w:cstheme="majorHAnsi"/>
                <w:kern w:val="24"/>
                <w:szCs w:val="24"/>
              </w:rPr>
              <w:t xml:space="preserve"> out their data-driven decisions to improve their program.</w:t>
            </w:r>
          </w:p>
        </w:tc>
        <w:tc>
          <w:tcPr>
            <w:tcW w:w="1080" w:type="dxa"/>
            <w:shd w:val="clear" w:color="auto" w:fill="auto"/>
            <w:tcMar>
              <w:top w:w="15" w:type="dxa"/>
              <w:left w:w="15" w:type="dxa"/>
              <w:bottom w:w="0" w:type="dxa"/>
              <w:right w:w="15" w:type="dxa"/>
            </w:tcMar>
            <w:vAlign w:val="center"/>
            <w:hideMark/>
          </w:tcPr>
          <w:p w14:paraId="5D8B4FA2" w14:textId="77777777" w:rsidR="00B8458E" w:rsidRPr="00861813" w:rsidRDefault="00B8458E" w:rsidP="00861813">
            <w:pPr>
              <w:jc w:val="center"/>
              <w:rPr>
                <w:rFonts w:asciiTheme="majorHAnsi" w:eastAsia="Times New Roman" w:hAnsiTheme="majorHAnsi" w:cstheme="majorHAnsi"/>
                <w:szCs w:val="24"/>
              </w:rPr>
            </w:pPr>
            <w:r w:rsidRPr="00861813">
              <w:rPr>
                <w:rFonts w:asciiTheme="majorHAnsi" w:eastAsia="Times New Roman" w:hAnsiTheme="majorHAnsi" w:cstheme="majorHAnsi"/>
                <w:b/>
                <w:bCs/>
                <w:kern w:val="24"/>
                <w:szCs w:val="24"/>
              </w:rPr>
              <w:t>PARTIAL</w:t>
            </w:r>
          </w:p>
        </w:tc>
      </w:tr>
      <w:tr w:rsidR="00B8458E" w:rsidRPr="0079075C" w14:paraId="3B3D0DD0" w14:textId="77777777" w:rsidTr="00B8458E">
        <w:trPr>
          <w:trHeight w:val="817"/>
        </w:trPr>
        <w:tc>
          <w:tcPr>
            <w:tcW w:w="7370" w:type="dxa"/>
            <w:shd w:val="clear" w:color="auto" w:fill="auto"/>
            <w:tcMar>
              <w:top w:w="15" w:type="dxa"/>
              <w:left w:w="101" w:type="dxa"/>
              <w:bottom w:w="0" w:type="dxa"/>
              <w:right w:w="101" w:type="dxa"/>
            </w:tcMar>
            <w:vAlign w:val="center"/>
            <w:hideMark/>
          </w:tcPr>
          <w:p w14:paraId="3B2E4FE6" w14:textId="77777777" w:rsidR="00B8458E" w:rsidRPr="00861813" w:rsidRDefault="00B8458E" w:rsidP="00861813">
            <w:pPr>
              <w:spacing w:line="240" w:lineRule="auto"/>
              <w:rPr>
                <w:rFonts w:asciiTheme="majorHAnsi" w:eastAsia="Times New Roman" w:hAnsiTheme="majorHAnsi" w:cstheme="majorHAnsi"/>
                <w:szCs w:val="24"/>
              </w:rPr>
            </w:pPr>
            <w:r w:rsidRPr="00861813">
              <w:rPr>
                <w:rFonts w:asciiTheme="majorHAnsi" w:eastAsia="Times New Roman" w:hAnsiTheme="majorHAnsi" w:cstheme="majorHAnsi"/>
                <w:kern w:val="24"/>
                <w:szCs w:val="24"/>
              </w:rPr>
              <w:t xml:space="preserve">8.  </w:t>
            </w:r>
            <w:proofErr w:type="gramStart"/>
            <w:r w:rsidRPr="00861813">
              <w:rPr>
                <w:rFonts w:asciiTheme="majorHAnsi" w:eastAsia="Times New Roman" w:hAnsiTheme="majorHAnsi" w:cstheme="majorHAnsi"/>
                <w:kern w:val="24"/>
                <w:szCs w:val="24"/>
              </w:rPr>
              <w:t>close</w:t>
            </w:r>
            <w:proofErr w:type="gramEnd"/>
            <w:r w:rsidRPr="00861813">
              <w:rPr>
                <w:rFonts w:asciiTheme="majorHAnsi" w:eastAsia="Times New Roman" w:hAnsiTheme="majorHAnsi" w:cstheme="majorHAnsi"/>
                <w:kern w:val="24"/>
                <w:szCs w:val="24"/>
              </w:rPr>
              <w:t xml:space="preserve"> the loop by re-assessing whether their improvements efforts had the desired effect.</w:t>
            </w:r>
          </w:p>
        </w:tc>
        <w:tc>
          <w:tcPr>
            <w:tcW w:w="1080" w:type="dxa"/>
            <w:shd w:val="clear" w:color="auto" w:fill="auto"/>
            <w:tcMar>
              <w:top w:w="15" w:type="dxa"/>
              <w:left w:w="15" w:type="dxa"/>
              <w:bottom w:w="0" w:type="dxa"/>
              <w:right w:w="15" w:type="dxa"/>
            </w:tcMar>
            <w:vAlign w:val="center"/>
            <w:hideMark/>
          </w:tcPr>
          <w:p w14:paraId="47199384" w14:textId="370F0084" w:rsidR="00B8458E" w:rsidRPr="00861813" w:rsidRDefault="00D053EC" w:rsidP="00861813">
            <w:pPr>
              <w:jc w:val="center"/>
              <w:rPr>
                <w:rFonts w:asciiTheme="majorHAnsi" w:eastAsia="Times New Roman" w:hAnsiTheme="majorHAnsi" w:cstheme="majorHAnsi"/>
                <w:szCs w:val="24"/>
              </w:rPr>
            </w:pPr>
            <w:r>
              <w:rPr>
                <w:rFonts w:asciiTheme="majorHAnsi" w:eastAsia="Times New Roman" w:hAnsiTheme="majorHAnsi" w:cstheme="majorHAnsi"/>
                <w:b/>
                <w:bCs/>
                <w:kern w:val="24"/>
                <w:szCs w:val="24"/>
              </w:rPr>
              <w:t>Insufficient data</w:t>
            </w:r>
          </w:p>
        </w:tc>
      </w:tr>
      <w:tr w:rsidR="00B8458E" w:rsidRPr="0079075C" w14:paraId="7F0FAFAB" w14:textId="77777777" w:rsidTr="00B8458E">
        <w:trPr>
          <w:trHeight w:val="665"/>
        </w:trPr>
        <w:tc>
          <w:tcPr>
            <w:tcW w:w="7370" w:type="dxa"/>
            <w:shd w:val="clear" w:color="auto" w:fill="auto"/>
            <w:tcMar>
              <w:top w:w="15" w:type="dxa"/>
              <w:left w:w="101" w:type="dxa"/>
              <w:bottom w:w="0" w:type="dxa"/>
              <w:right w:w="101" w:type="dxa"/>
            </w:tcMar>
            <w:vAlign w:val="center"/>
            <w:hideMark/>
          </w:tcPr>
          <w:p w14:paraId="3047BCC1" w14:textId="77777777" w:rsidR="00B8458E" w:rsidRPr="00861813" w:rsidRDefault="00B8458E" w:rsidP="00861813">
            <w:pPr>
              <w:spacing w:line="240" w:lineRule="auto"/>
              <w:rPr>
                <w:rFonts w:asciiTheme="majorHAnsi" w:eastAsia="Times New Roman" w:hAnsiTheme="majorHAnsi" w:cstheme="majorHAnsi"/>
                <w:szCs w:val="24"/>
              </w:rPr>
            </w:pPr>
            <w:r w:rsidRPr="00861813">
              <w:rPr>
                <w:rFonts w:asciiTheme="majorHAnsi" w:eastAsia="Times New Roman" w:hAnsiTheme="majorHAnsi" w:cstheme="majorHAnsi"/>
                <w:kern w:val="24"/>
                <w:szCs w:val="24"/>
              </w:rPr>
              <w:t xml:space="preserve">9.  </w:t>
            </w:r>
            <w:proofErr w:type="gramStart"/>
            <w:r w:rsidRPr="00861813">
              <w:rPr>
                <w:rFonts w:asciiTheme="majorHAnsi" w:eastAsia="Times New Roman" w:hAnsiTheme="majorHAnsi" w:cstheme="majorHAnsi"/>
                <w:kern w:val="24"/>
                <w:szCs w:val="24"/>
              </w:rPr>
              <w:t>believe</w:t>
            </w:r>
            <w:proofErr w:type="gramEnd"/>
            <w:r w:rsidRPr="00861813">
              <w:rPr>
                <w:rFonts w:asciiTheme="majorHAnsi" w:eastAsia="Times New Roman" w:hAnsiTheme="majorHAnsi" w:cstheme="majorHAnsi"/>
                <w:kern w:val="24"/>
                <w:szCs w:val="24"/>
              </w:rPr>
              <w:t xml:space="preserve"> that program assessment efforts are valued. </w:t>
            </w:r>
          </w:p>
        </w:tc>
        <w:tc>
          <w:tcPr>
            <w:tcW w:w="1080" w:type="dxa"/>
            <w:shd w:val="clear" w:color="auto" w:fill="auto"/>
            <w:tcMar>
              <w:top w:w="15" w:type="dxa"/>
              <w:left w:w="15" w:type="dxa"/>
              <w:bottom w:w="0" w:type="dxa"/>
              <w:right w:w="15" w:type="dxa"/>
            </w:tcMar>
            <w:vAlign w:val="center"/>
            <w:hideMark/>
          </w:tcPr>
          <w:p w14:paraId="4EAA8727" w14:textId="2770A909" w:rsidR="00B8458E" w:rsidRPr="00861813" w:rsidRDefault="00086F17" w:rsidP="00861813">
            <w:pPr>
              <w:jc w:val="center"/>
              <w:rPr>
                <w:rFonts w:asciiTheme="majorHAnsi" w:eastAsia="Times New Roman" w:hAnsiTheme="majorHAnsi" w:cstheme="majorHAnsi"/>
                <w:szCs w:val="24"/>
              </w:rPr>
            </w:pPr>
            <w:r>
              <w:rPr>
                <w:rFonts w:asciiTheme="majorHAnsi" w:eastAsia="Times New Roman" w:hAnsiTheme="majorHAnsi" w:cstheme="majorHAnsi"/>
                <w:b/>
                <w:bCs/>
                <w:kern w:val="24"/>
                <w:szCs w:val="24"/>
              </w:rPr>
              <w:t>Insufficient data</w:t>
            </w:r>
          </w:p>
        </w:tc>
      </w:tr>
      <w:tr w:rsidR="00B8458E" w:rsidRPr="0079075C" w14:paraId="2FFCE283" w14:textId="77777777" w:rsidTr="00B8458E">
        <w:trPr>
          <w:trHeight w:val="665"/>
        </w:trPr>
        <w:tc>
          <w:tcPr>
            <w:tcW w:w="7370" w:type="dxa"/>
            <w:shd w:val="clear" w:color="auto" w:fill="auto"/>
            <w:tcMar>
              <w:top w:w="15" w:type="dxa"/>
              <w:left w:w="101" w:type="dxa"/>
              <w:bottom w:w="0" w:type="dxa"/>
              <w:right w:w="101" w:type="dxa"/>
            </w:tcMar>
            <w:vAlign w:val="center"/>
            <w:hideMark/>
          </w:tcPr>
          <w:p w14:paraId="17D31E6C" w14:textId="77777777" w:rsidR="00B8458E" w:rsidRPr="00861813" w:rsidRDefault="00B8458E" w:rsidP="00861813">
            <w:pPr>
              <w:spacing w:line="240" w:lineRule="auto"/>
              <w:rPr>
                <w:rFonts w:asciiTheme="majorHAnsi" w:eastAsia="Times New Roman" w:hAnsiTheme="majorHAnsi" w:cstheme="majorHAnsi"/>
                <w:szCs w:val="24"/>
              </w:rPr>
            </w:pPr>
            <w:r w:rsidRPr="00861813">
              <w:rPr>
                <w:rFonts w:asciiTheme="majorHAnsi" w:eastAsia="Times New Roman" w:hAnsiTheme="majorHAnsi" w:cstheme="majorHAnsi"/>
                <w:kern w:val="24"/>
                <w:szCs w:val="24"/>
              </w:rPr>
              <w:t xml:space="preserve">10. </w:t>
            </w:r>
            <w:proofErr w:type="gramStart"/>
            <w:r w:rsidRPr="00861813">
              <w:rPr>
                <w:rFonts w:asciiTheme="majorHAnsi" w:eastAsia="Times New Roman" w:hAnsiTheme="majorHAnsi" w:cstheme="majorHAnsi"/>
                <w:kern w:val="24"/>
                <w:szCs w:val="24"/>
              </w:rPr>
              <w:t>meet</w:t>
            </w:r>
            <w:proofErr w:type="gramEnd"/>
            <w:r w:rsidRPr="00861813">
              <w:rPr>
                <w:rFonts w:asciiTheme="majorHAnsi" w:eastAsia="Times New Roman" w:hAnsiTheme="majorHAnsi" w:cstheme="majorHAnsi"/>
                <w:kern w:val="24"/>
                <w:szCs w:val="24"/>
              </w:rPr>
              <w:t xml:space="preserve"> annual assessment plan documentation requirements.</w:t>
            </w:r>
          </w:p>
        </w:tc>
        <w:tc>
          <w:tcPr>
            <w:tcW w:w="1080" w:type="dxa"/>
            <w:shd w:val="clear" w:color="auto" w:fill="auto"/>
            <w:tcMar>
              <w:top w:w="15" w:type="dxa"/>
              <w:left w:w="15" w:type="dxa"/>
              <w:bottom w:w="0" w:type="dxa"/>
              <w:right w:w="15" w:type="dxa"/>
            </w:tcMar>
            <w:vAlign w:val="center"/>
            <w:hideMark/>
          </w:tcPr>
          <w:p w14:paraId="66A3ABA6" w14:textId="79DB9988" w:rsidR="00B8458E" w:rsidRPr="00861813" w:rsidRDefault="00B8458E" w:rsidP="00861813">
            <w:pPr>
              <w:jc w:val="center"/>
              <w:rPr>
                <w:rFonts w:asciiTheme="majorHAnsi" w:eastAsia="Times New Roman" w:hAnsiTheme="majorHAnsi" w:cstheme="majorHAnsi"/>
                <w:szCs w:val="24"/>
              </w:rPr>
            </w:pPr>
            <w:r w:rsidRPr="00861813">
              <w:rPr>
                <w:rFonts w:asciiTheme="majorHAnsi" w:eastAsia="Times New Roman" w:hAnsiTheme="majorHAnsi" w:cstheme="majorHAnsi"/>
                <w:b/>
                <w:bCs/>
                <w:kern w:val="24"/>
                <w:szCs w:val="24"/>
              </w:rPr>
              <w:t>NOT</w:t>
            </w:r>
            <w:r w:rsidR="006239C6" w:rsidRPr="0079075C">
              <w:rPr>
                <w:rFonts w:asciiTheme="majorHAnsi" w:eastAsia="Times New Roman" w:hAnsiTheme="majorHAnsi" w:cstheme="majorHAnsi"/>
                <w:b/>
                <w:bCs/>
                <w:kern w:val="24"/>
                <w:szCs w:val="24"/>
              </w:rPr>
              <w:t xml:space="preserve"> MET</w:t>
            </w:r>
          </w:p>
        </w:tc>
      </w:tr>
      <w:tr w:rsidR="00B8458E" w:rsidRPr="0079075C" w14:paraId="4FFCD390" w14:textId="77777777" w:rsidTr="00B8458E">
        <w:trPr>
          <w:trHeight w:val="817"/>
        </w:trPr>
        <w:tc>
          <w:tcPr>
            <w:tcW w:w="7370" w:type="dxa"/>
            <w:tcBorders>
              <w:bottom w:val="single" w:sz="4" w:space="0" w:color="auto"/>
            </w:tcBorders>
            <w:shd w:val="clear" w:color="auto" w:fill="auto"/>
            <w:tcMar>
              <w:top w:w="15" w:type="dxa"/>
              <w:left w:w="101" w:type="dxa"/>
              <w:bottom w:w="0" w:type="dxa"/>
              <w:right w:w="101" w:type="dxa"/>
            </w:tcMar>
            <w:vAlign w:val="center"/>
            <w:hideMark/>
          </w:tcPr>
          <w:p w14:paraId="138A81F3" w14:textId="77777777" w:rsidR="00B8458E" w:rsidRPr="00861813" w:rsidRDefault="00B8458E" w:rsidP="00861813">
            <w:pPr>
              <w:spacing w:line="240" w:lineRule="auto"/>
              <w:rPr>
                <w:rFonts w:asciiTheme="majorHAnsi" w:eastAsia="Times New Roman" w:hAnsiTheme="majorHAnsi" w:cstheme="majorHAnsi"/>
                <w:szCs w:val="24"/>
              </w:rPr>
            </w:pPr>
            <w:r w:rsidRPr="00861813">
              <w:rPr>
                <w:rFonts w:asciiTheme="majorHAnsi" w:eastAsia="Times New Roman" w:hAnsiTheme="majorHAnsi" w:cstheme="majorHAnsi"/>
                <w:kern w:val="24"/>
                <w:szCs w:val="24"/>
              </w:rPr>
              <w:t xml:space="preserve">11. </w:t>
            </w:r>
            <w:proofErr w:type="gramStart"/>
            <w:r w:rsidRPr="00861813">
              <w:rPr>
                <w:rFonts w:asciiTheme="majorHAnsi" w:eastAsia="Times New Roman" w:hAnsiTheme="majorHAnsi" w:cstheme="majorHAnsi"/>
                <w:kern w:val="24"/>
                <w:szCs w:val="24"/>
              </w:rPr>
              <w:t>expand</w:t>
            </w:r>
            <w:proofErr w:type="gramEnd"/>
            <w:r w:rsidRPr="00861813">
              <w:rPr>
                <w:rFonts w:asciiTheme="majorHAnsi" w:eastAsia="Times New Roman" w:hAnsiTheme="majorHAnsi" w:cstheme="majorHAnsi"/>
                <w:kern w:val="24"/>
                <w:szCs w:val="24"/>
              </w:rPr>
              <w:t xml:space="preserve"> the number of individuals engaging in program assessment.</w:t>
            </w:r>
          </w:p>
        </w:tc>
        <w:tc>
          <w:tcPr>
            <w:tcW w:w="1080" w:type="dxa"/>
            <w:tcBorders>
              <w:bottom w:val="single" w:sz="4" w:space="0" w:color="auto"/>
            </w:tcBorders>
            <w:shd w:val="clear" w:color="auto" w:fill="auto"/>
            <w:tcMar>
              <w:top w:w="15" w:type="dxa"/>
              <w:left w:w="15" w:type="dxa"/>
              <w:bottom w:w="0" w:type="dxa"/>
              <w:right w:w="15" w:type="dxa"/>
            </w:tcMar>
            <w:vAlign w:val="center"/>
            <w:hideMark/>
          </w:tcPr>
          <w:p w14:paraId="74C8A207" w14:textId="77777777" w:rsidR="00B8458E" w:rsidRPr="00861813" w:rsidRDefault="00B8458E" w:rsidP="00861813">
            <w:pPr>
              <w:jc w:val="center"/>
              <w:rPr>
                <w:rFonts w:asciiTheme="majorHAnsi" w:eastAsia="Times New Roman" w:hAnsiTheme="majorHAnsi" w:cstheme="majorHAnsi"/>
                <w:szCs w:val="24"/>
              </w:rPr>
            </w:pPr>
            <w:r w:rsidRPr="00861813">
              <w:rPr>
                <w:rFonts w:asciiTheme="majorHAnsi" w:eastAsia="Times New Roman" w:hAnsiTheme="majorHAnsi" w:cstheme="majorHAnsi"/>
                <w:b/>
                <w:bCs/>
                <w:kern w:val="24"/>
                <w:szCs w:val="24"/>
              </w:rPr>
              <w:t>MET</w:t>
            </w:r>
          </w:p>
        </w:tc>
      </w:tr>
      <w:tr w:rsidR="00B8458E" w:rsidRPr="0079075C" w14:paraId="1924A706" w14:textId="77777777" w:rsidTr="00B8458E">
        <w:trPr>
          <w:trHeight w:val="449"/>
        </w:trPr>
        <w:tc>
          <w:tcPr>
            <w:tcW w:w="7370" w:type="dxa"/>
            <w:tcBorders>
              <w:top w:val="single" w:sz="4" w:space="0" w:color="auto"/>
              <w:bottom w:val="single" w:sz="4" w:space="0" w:color="auto"/>
            </w:tcBorders>
            <w:shd w:val="clear" w:color="auto" w:fill="auto"/>
            <w:tcMar>
              <w:top w:w="15" w:type="dxa"/>
              <w:left w:w="101" w:type="dxa"/>
              <w:bottom w:w="0" w:type="dxa"/>
              <w:right w:w="101" w:type="dxa"/>
            </w:tcMar>
            <w:vAlign w:val="center"/>
            <w:hideMark/>
          </w:tcPr>
          <w:p w14:paraId="314D203E" w14:textId="77777777" w:rsidR="00B8458E" w:rsidRPr="00861813" w:rsidRDefault="00B8458E" w:rsidP="00861813">
            <w:pPr>
              <w:spacing w:line="240" w:lineRule="auto"/>
              <w:rPr>
                <w:rFonts w:asciiTheme="majorHAnsi" w:eastAsia="Times New Roman" w:hAnsiTheme="majorHAnsi" w:cstheme="majorHAnsi"/>
                <w:szCs w:val="24"/>
              </w:rPr>
            </w:pPr>
            <w:r w:rsidRPr="00861813">
              <w:rPr>
                <w:rFonts w:asciiTheme="majorHAnsi" w:eastAsia="Times New Roman" w:hAnsiTheme="majorHAnsi" w:cstheme="majorHAnsi"/>
                <w:kern w:val="24"/>
                <w:szCs w:val="24"/>
              </w:rPr>
              <w:t xml:space="preserve">12. </w:t>
            </w:r>
            <w:proofErr w:type="gramStart"/>
            <w:r w:rsidRPr="00861813">
              <w:rPr>
                <w:rFonts w:asciiTheme="majorHAnsi" w:eastAsia="Times New Roman" w:hAnsiTheme="majorHAnsi" w:cstheme="majorHAnsi"/>
                <w:kern w:val="24"/>
                <w:szCs w:val="24"/>
              </w:rPr>
              <w:t>receive</w:t>
            </w:r>
            <w:proofErr w:type="gramEnd"/>
            <w:r w:rsidRPr="00861813">
              <w:rPr>
                <w:rFonts w:asciiTheme="majorHAnsi" w:eastAsia="Times New Roman" w:hAnsiTheme="majorHAnsi" w:cstheme="majorHAnsi"/>
                <w:kern w:val="24"/>
                <w:szCs w:val="24"/>
              </w:rPr>
              <w:t xml:space="preserve"> professional development opportunities.</w:t>
            </w:r>
          </w:p>
        </w:tc>
        <w:tc>
          <w:tcPr>
            <w:tcW w:w="1080" w:type="dxa"/>
            <w:tcBorders>
              <w:top w:val="single" w:sz="4" w:space="0" w:color="auto"/>
              <w:bottom w:val="single" w:sz="4" w:space="0" w:color="auto"/>
            </w:tcBorders>
            <w:shd w:val="clear" w:color="auto" w:fill="auto"/>
            <w:tcMar>
              <w:top w:w="15" w:type="dxa"/>
              <w:left w:w="15" w:type="dxa"/>
              <w:bottom w:w="0" w:type="dxa"/>
              <w:right w:w="15" w:type="dxa"/>
            </w:tcMar>
            <w:vAlign w:val="center"/>
            <w:hideMark/>
          </w:tcPr>
          <w:p w14:paraId="30787B73" w14:textId="77777777" w:rsidR="00B8458E" w:rsidRPr="00861813" w:rsidRDefault="00B8458E" w:rsidP="00861813">
            <w:pPr>
              <w:jc w:val="center"/>
              <w:rPr>
                <w:rFonts w:asciiTheme="majorHAnsi" w:eastAsia="Times New Roman" w:hAnsiTheme="majorHAnsi" w:cstheme="majorHAnsi"/>
                <w:szCs w:val="24"/>
              </w:rPr>
            </w:pPr>
            <w:r w:rsidRPr="00861813">
              <w:rPr>
                <w:rFonts w:asciiTheme="majorHAnsi" w:eastAsia="Times New Roman" w:hAnsiTheme="majorHAnsi" w:cstheme="majorHAnsi"/>
                <w:b/>
                <w:bCs/>
                <w:kern w:val="24"/>
                <w:szCs w:val="24"/>
              </w:rPr>
              <w:t>MET</w:t>
            </w:r>
          </w:p>
        </w:tc>
      </w:tr>
    </w:tbl>
    <w:p w14:paraId="33ECC088" w14:textId="09527C60" w:rsidR="00CD286A" w:rsidRDefault="00CD286A" w:rsidP="00CD286A"/>
    <w:p w14:paraId="3C7A21AD" w14:textId="0350E735" w:rsidR="00CD286A" w:rsidRPr="00CD286A" w:rsidRDefault="00CD286A" w:rsidP="00CD286A"/>
    <w:p w14:paraId="79728AB9" w14:textId="6EB00F53" w:rsidR="00CD286A" w:rsidRDefault="00CD286A" w:rsidP="00C42872">
      <w:pPr>
        <w:pStyle w:val="Heading2"/>
      </w:pPr>
      <w:bookmarkStart w:id="15" w:name="_Toc536169698"/>
      <w:r>
        <w:t>RESULTS DETAILS</w:t>
      </w:r>
      <w:bookmarkEnd w:id="15"/>
    </w:p>
    <w:p w14:paraId="704B0B41" w14:textId="70FEC904" w:rsidR="00C42872" w:rsidRDefault="00C42872" w:rsidP="00C42872">
      <w:pPr>
        <w:pStyle w:val="Heading2"/>
      </w:pPr>
      <w:bookmarkStart w:id="16" w:name="_Toc536169699"/>
      <w:r w:rsidRPr="00E76B7C">
        <w:t>LO1: WSU faculty and staff from academic and co-curricular programs identify the</w:t>
      </w:r>
      <w:r w:rsidRPr="005073EF">
        <w:t xml:space="preserve"> program assessment cycle’s stages, purposes, and benefits.</w:t>
      </w:r>
      <w:bookmarkEnd w:id="16"/>
    </w:p>
    <w:p w14:paraId="68CDDBBB" w14:textId="2573A3A3" w:rsidR="00956A58" w:rsidRPr="00BF0CDC" w:rsidRDefault="00956A58" w:rsidP="00956A58">
      <w:pPr>
        <w:pStyle w:val="Heading3"/>
        <w:ind w:left="720"/>
      </w:pPr>
      <w:bookmarkStart w:id="17" w:name="_Toc536169700"/>
      <w:r>
        <w:t>DATA SOURCE</w:t>
      </w:r>
      <w:r w:rsidRPr="00BF0CDC">
        <w:t>:</w:t>
      </w:r>
      <w:r>
        <w:t xml:space="preserve"> Survey</w:t>
      </w:r>
      <w:bookmarkEnd w:id="17"/>
    </w:p>
    <w:p w14:paraId="499597A2" w14:textId="3C5F1E22" w:rsidR="00C42872" w:rsidRDefault="00C42872" w:rsidP="00C42872"/>
    <w:p w14:paraId="360562BF" w14:textId="77777777" w:rsidR="00907303" w:rsidRPr="002644F6" w:rsidRDefault="00907303" w:rsidP="00907303">
      <w:pPr>
        <w:rPr>
          <w:b/>
        </w:rPr>
      </w:pPr>
      <w:r>
        <w:rPr>
          <w:b/>
        </w:rPr>
        <w:t>LO1 relies entirely on assessment survey results. As such, no useable data for AY17-18 is available.</w:t>
      </w:r>
    </w:p>
    <w:p w14:paraId="2813DA71" w14:textId="77777777" w:rsidR="00E669CA" w:rsidRDefault="00E669CA" w:rsidP="00C42872"/>
    <w:p w14:paraId="0F5416F1" w14:textId="7D2BAFDD" w:rsidR="00E669CA" w:rsidRDefault="00E669CA">
      <w:pPr>
        <w:rPr>
          <w:rFonts w:asciiTheme="majorHAnsi" w:eastAsiaTheme="majorEastAsia" w:hAnsiTheme="majorHAnsi" w:cstheme="majorBidi"/>
          <w:b/>
          <w:i/>
          <w:color w:val="864EA8" w:themeColor="accent1" w:themeShade="BF"/>
          <w:sz w:val="28"/>
          <w:szCs w:val="28"/>
        </w:rPr>
      </w:pPr>
    </w:p>
    <w:p w14:paraId="187672F7" w14:textId="27E1750C" w:rsidR="00C42872" w:rsidRDefault="00C42872" w:rsidP="00C42872">
      <w:pPr>
        <w:pStyle w:val="Heading2"/>
      </w:pPr>
      <w:bookmarkStart w:id="18" w:name="_Toc536169701"/>
      <w:r w:rsidRPr="00BF0CDC">
        <w:t>LO2:</w:t>
      </w:r>
      <w:r>
        <w:t xml:space="preserve"> </w:t>
      </w:r>
      <w:r w:rsidRPr="00F54B48">
        <w:t>WSU faculty and staff from academic and co-curricular programs</w:t>
      </w:r>
      <w:r>
        <w:t xml:space="preserve"> </w:t>
      </w:r>
      <w:r w:rsidRPr="001C3A47">
        <w:t>compose mission statements that reflect best practices</w:t>
      </w:r>
      <w:bookmarkEnd w:id="18"/>
    </w:p>
    <w:p w14:paraId="13251E5D" w14:textId="7784353C" w:rsidR="00C42872" w:rsidRPr="00BF0CDC" w:rsidRDefault="00C42872" w:rsidP="001E2230">
      <w:pPr>
        <w:pStyle w:val="Heading3"/>
        <w:ind w:left="720"/>
      </w:pPr>
      <w:bookmarkStart w:id="19" w:name="_Toc536169702"/>
      <w:r w:rsidRPr="00BF0CDC">
        <w:t>DATA SOURCES:</w:t>
      </w:r>
      <w:r>
        <w:t xml:space="preserve"> Rubric scores, </w:t>
      </w:r>
      <w:r w:rsidRPr="00ED45E8">
        <w:t>Participation data</w:t>
      </w:r>
      <w:bookmarkEnd w:id="19"/>
    </w:p>
    <w:p w14:paraId="120A84D8" w14:textId="77777777" w:rsidR="00C42872" w:rsidRDefault="00C42872" w:rsidP="00C42872">
      <w:pPr>
        <w:rPr>
          <w:b/>
        </w:rPr>
      </w:pPr>
    </w:p>
    <w:p w14:paraId="0BD7DCB2" w14:textId="63C34C92" w:rsidR="00C42872" w:rsidRDefault="00947416" w:rsidP="00C42872">
      <w:pPr>
        <w:pStyle w:val="Heading4"/>
      </w:pPr>
      <w:r>
        <w:t xml:space="preserve">Submission rate and </w:t>
      </w:r>
      <w:r w:rsidR="00C42872" w:rsidRPr="00BF0CDC">
        <w:t>Rubric scores: Mission statement section</w:t>
      </w:r>
      <w:r w:rsidR="00E669CA">
        <w:t xml:space="preserve"> (See Figure 1.)</w:t>
      </w:r>
    </w:p>
    <w:p w14:paraId="239243CB" w14:textId="0D1B1606" w:rsidR="00C42872" w:rsidRDefault="00C42872" w:rsidP="00C42872"/>
    <w:p w14:paraId="6328951B" w14:textId="7AFF278F" w:rsidR="007A5E6F" w:rsidRDefault="007A5E6F" w:rsidP="00C42872">
      <w:r>
        <w:rPr>
          <w:noProof/>
        </w:rPr>
        <w:drawing>
          <wp:inline distT="0" distB="0" distL="0" distR="0" wp14:anchorId="299D8034" wp14:editId="4B519399">
            <wp:extent cx="5033176" cy="2631882"/>
            <wp:effectExtent l="0" t="0" r="15240" b="165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386311A" w14:textId="77777777" w:rsidR="00C42872" w:rsidRDefault="00C42872" w:rsidP="00C42872"/>
    <w:p w14:paraId="0E168F82" w14:textId="40EE4909" w:rsidR="00C42872" w:rsidRDefault="007334E8" w:rsidP="00C42872">
      <w:pPr>
        <w:pStyle w:val="Heading3"/>
      </w:pPr>
      <w:bookmarkStart w:id="20" w:name="_Toc536169703"/>
      <w:r>
        <w:t>SUMMARY OF</w:t>
      </w:r>
      <w:r w:rsidR="00C42872">
        <w:t xml:space="preserve"> RESULTS FOR L02:</w:t>
      </w:r>
      <w:bookmarkEnd w:id="20"/>
      <w:r w:rsidR="00E669CA">
        <w:t xml:space="preserve"> </w:t>
      </w:r>
    </w:p>
    <w:p w14:paraId="77C65FF7" w14:textId="77777777" w:rsidR="00947416" w:rsidRPr="003A203D" w:rsidRDefault="00947416" w:rsidP="00947416">
      <w:r w:rsidRPr="003A203D">
        <w:t>Programs matched the quantity of mission statements submitted in AY16-17. No further progress is expected in future years because the remaining 1% corresponds to programs in transition, either newly added or in the process of moratorium or discontinuance.</w:t>
      </w:r>
    </w:p>
    <w:p w14:paraId="0EC875B6" w14:textId="02C5847D" w:rsidR="00923C84" w:rsidRPr="003A203D" w:rsidRDefault="00923C84" w:rsidP="00C42872">
      <w:r w:rsidRPr="003A203D">
        <w:t xml:space="preserve">A </w:t>
      </w:r>
      <w:r w:rsidR="00017754" w:rsidRPr="003A203D">
        <w:t xml:space="preserve">higher </w:t>
      </w:r>
      <w:r w:rsidRPr="003A203D">
        <w:t xml:space="preserve">percentage of the randomly sampled programs met standards in their missions statements in </w:t>
      </w:r>
      <w:r w:rsidR="00017754" w:rsidRPr="003A203D">
        <w:t>AY17</w:t>
      </w:r>
      <w:r w:rsidRPr="003A203D">
        <w:t>-</w:t>
      </w:r>
      <w:r w:rsidR="00017754" w:rsidRPr="003A203D">
        <w:t xml:space="preserve">18 </w:t>
      </w:r>
      <w:r w:rsidRPr="003A203D">
        <w:t xml:space="preserve">compared to </w:t>
      </w:r>
      <w:r w:rsidR="00017754" w:rsidRPr="003A203D">
        <w:t>AY16</w:t>
      </w:r>
      <w:r w:rsidRPr="003A203D">
        <w:t>-</w:t>
      </w:r>
      <w:r w:rsidR="00017754" w:rsidRPr="003A203D">
        <w:t>17</w:t>
      </w:r>
      <w:r w:rsidR="003A203D" w:rsidRPr="003A203D">
        <w:t>. The 86% of programs that met quality standards exceeds the 78% target set for AY17-18.</w:t>
      </w:r>
    </w:p>
    <w:p w14:paraId="4F45412F" w14:textId="285F3516" w:rsidR="008540F4" w:rsidRPr="00862E44" w:rsidRDefault="008540F4" w:rsidP="008540F4">
      <w:pPr>
        <w:rPr>
          <w:b/>
        </w:rPr>
      </w:pPr>
      <w:r w:rsidRPr="00862E44">
        <w:rPr>
          <w:b/>
        </w:rPr>
        <w:t xml:space="preserve">Target levels of improvement in quantity </w:t>
      </w:r>
      <w:r w:rsidR="00017754" w:rsidRPr="00862E44">
        <w:rPr>
          <w:b/>
        </w:rPr>
        <w:t xml:space="preserve">and quality </w:t>
      </w:r>
      <w:r w:rsidRPr="00862E44">
        <w:rPr>
          <w:b/>
        </w:rPr>
        <w:t>were met for this outcome.</w:t>
      </w:r>
    </w:p>
    <w:p w14:paraId="4646DD35" w14:textId="77777777" w:rsidR="00861813" w:rsidRDefault="00861813" w:rsidP="00C42872">
      <w:pPr>
        <w:pStyle w:val="Heading2"/>
      </w:pPr>
    </w:p>
    <w:p w14:paraId="55D26229" w14:textId="1DE3C69B" w:rsidR="00C42872" w:rsidRDefault="00C42872" w:rsidP="00C42872">
      <w:pPr>
        <w:pStyle w:val="Heading2"/>
      </w:pPr>
      <w:bookmarkStart w:id="21" w:name="_Toc536169704"/>
      <w:r w:rsidRPr="00BF0CDC">
        <w:t>LO</w:t>
      </w:r>
      <w:r>
        <w:t>3</w:t>
      </w:r>
      <w:r w:rsidRPr="00BF0CDC">
        <w:t>:</w:t>
      </w:r>
      <w:r>
        <w:t xml:space="preserve"> </w:t>
      </w:r>
      <w:r w:rsidRPr="00F54B48">
        <w:t>WSU faculty and staff from academic and co-curricular programs</w:t>
      </w:r>
      <w:r>
        <w:t xml:space="preserve"> </w:t>
      </w:r>
      <w:r w:rsidRPr="001C3A47">
        <w:t xml:space="preserve">compose </w:t>
      </w:r>
      <w:r>
        <w:t>learning outcomes</w:t>
      </w:r>
      <w:r w:rsidRPr="001C3A47">
        <w:t xml:space="preserve"> that reflect best practices</w:t>
      </w:r>
      <w:bookmarkEnd w:id="21"/>
    </w:p>
    <w:p w14:paraId="186B5205" w14:textId="772DB214" w:rsidR="00C42872" w:rsidRDefault="00C42872" w:rsidP="001E2230">
      <w:pPr>
        <w:pStyle w:val="Heading3"/>
        <w:ind w:left="720"/>
      </w:pPr>
      <w:bookmarkStart w:id="22" w:name="_Toc536169705"/>
      <w:r w:rsidRPr="00BF0CDC">
        <w:t>DATA SOURCES:</w:t>
      </w:r>
      <w:r>
        <w:t xml:space="preserve"> Rubric scores, </w:t>
      </w:r>
      <w:r w:rsidRPr="008D33A2">
        <w:t>Participation data</w:t>
      </w:r>
      <w:bookmarkEnd w:id="22"/>
    </w:p>
    <w:p w14:paraId="1BE86588" w14:textId="77777777" w:rsidR="0026126F" w:rsidRDefault="0026126F" w:rsidP="00C42872">
      <w:pPr>
        <w:pStyle w:val="Heading4"/>
      </w:pPr>
    </w:p>
    <w:p w14:paraId="3DA4F128" w14:textId="1B18BB6E" w:rsidR="00C42872" w:rsidRDefault="00947416" w:rsidP="00C42872">
      <w:pPr>
        <w:pStyle w:val="Heading4"/>
      </w:pPr>
      <w:r>
        <w:t xml:space="preserve">Submission rate and </w:t>
      </w:r>
      <w:r w:rsidR="00C42872" w:rsidRPr="00BF0CDC">
        <w:t xml:space="preserve">Rubric scores: </w:t>
      </w:r>
      <w:r w:rsidR="00C42872">
        <w:t>Learning outcomes</w:t>
      </w:r>
      <w:r w:rsidR="00C42872" w:rsidRPr="00BF0CDC">
        <w:t xml:space="preserve"> section</w:t>
      </w:r>
      <w:r w:rsidR="00E669CA">
        <w:t xml:space="preserve"> (See Figure 2.)</w:t>
      </w:r>
    </w:p>
    <w:p w14:paraId="65399DD8" w14:textId="77777777" w:rsidR="007A5E6F" w:rsidRDefault="007A5E6F" w:rsidP="00C42872">
      <w:pPr>
        <w:pStyle w:val="Heading4"/>
      </w:pPr>
    </w:p>
    <w:p w14:paraId="617589B7" w14:textId="5DEEF388" w:rsidR="007A5E6F" w:rsidRDefault="007A5E6F" w:rsidP="00C42872">
      <w:pPr>
        <w:pStyle w:val="Heading4"/>
      </w:pPr>
      <w:r>
        <w:rPr>
          <w:noProof/>
        </w:rPr>
        <w:drawing>
          <wp:inline distT="0" distB="0" distL="0" distR="0" wp14:anchorId="330198A6" wp14:editId="6F82CB1F">
            <wp:extent cx="5231958" cy="2608028"/>
            <wp:effectExtent l="0" t="0" r="6985" b="190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BD2A3AF" w14:textId="77777777" w:rsidR="007A5E6F" w:rsidRDefault="007A5E6F" w:rsidP="00C42872">
      <w:pPr>
        <w:pStyle w:val="Heading4"/>
      </w:pPr>
    </w:p>
    <w:p w14:paraId="0C7E98BE" w14:textId="77777777" w:rsidR="00C42872" w:rsidRDefault="00C42872" w:rsidP="00C42872"/>
    <w:p w14:paraId="6FB677E7" w14:textId="76C893F1" w:rsidR="00C42872" w:rsidRDefault="007334E8" w:rsidP="00C42872">
      <w:pPr>
        <w:pStyle w:val="Heading3"/>
      </w:pPr>
      <w:bookmarkStart w:id="23" w:name="_Toc536169706"/>
      <w:r>
        <w:t xml:space="preserve">SUMMARY OF </w:t>
      </w:r>
      <w:r w:rsidR="00C42872">
        <w:t>RESULTS FOR L03:</w:t>
      </w:r>
      <w:bookmarkEnd w:id="23"/>
    </w:p>
    <w:p w14:paraId="027BAC87" w14:textId="77777777" w:rsidR="00947416" w:rsidRPr="003A203D" w:rsidRDefault="00947416" w:rsidP="00947416">
      <w:r w:rsidRPr="003A203D">
        <w:t>Programs matched the quantity of learning outcomes submitted in AY16-17. No further progress is expected in future years because the remaining 1% corresponds to programs in transition, either newly added or in the process of moratorium or discontinuance.</w:t>
      </w:r>
    </w:p>
    <w:p w14:paraId="482D7171" w14:textId="70111A2E" w:rsidR="00923C84" w:rsidRPr="003A203D" w:rsidRDefault="00923C84" w:rsidP="00923C84">
      <w:r w:rsidRPr="003A203D">
        <w:t xml:space="preserve">A lower percentage of the randomly sampled programs met standards in their </w:t>
      </w:r>
      <w:r w:rsidR="00F90C58" w:rsidRPr="003A203D">
        <w:t>learning outcomes</w:t>
      </w:r>
      <w:r w:rsidRPr="003A203D">
        <w:t xml:space="preserve"> in </w:t>
      </w:r>
      <w:r w:rsidR="00821798" w:rsidRPr="003A203D">
        <w:t>AY17</w:t>
      </w:r>
      <w:r w:rsidRPr="003A203D">
        <w:t>-</w:t>
      </w:r>
      <w:r w:rsidR="00821798" w:rsidRPr="003A203D">
        <w:t xml:space="preserve">18 </w:t>
      </w:r>
      <w:r w:rsidRPr="003A203D">
        <w:t xml:space="preserve">compared to </w:t>
      </w:r>
      <w:r w:rsidR="00821798" w:rsidRPr="003A203D">
        <w:t>AY16</w:t>
      </w:r>
      <w:r w:rsidRPr="003A203D">
        <w:t>-</w:t>
      </w:r>
      <w:r w:rsidR="00821798" w:rsidRPr="003A203D">
        <w:t>17</w:t>
      </w:r>
      <w:r w:rsidRPr="003A203D">
        <w:t>.</w:t>
      </w:r>
      <w:r w:rsidR="003A203D" w:rsidRPr="003A203D">
        <w:t xml:space="preserve"> The 58% of programs that met quality standards falls considerably below the 75% target for AY17-18.</w:t>
      </w:r>
    </w:p>
    <w:p w14:paraId="287599B2" w14:textId="05596FC3" w:rsidR="008540F4" w:rsidRPr="00862E44" w:rsidRDefault="008540F4" w:rsidP="008540F4">
      <w:pPr>
        <w:rPr>
          <w:b/>
        </w:rPr>
      </w:pPr>
      <w:r w:rsidRPr="00862E44">
        <w:rPr>
          <w:b/>
        </w:rPr>
        <w:t xml:space="preserve">Target levels of improvement were met for </w:t>
      </w:r>
      <w:r w:rsidR="003A203D" w:rsidRPr="00862E44">
        <w:rPr>
          <w:b/>
        </w:rPr>
        <w:t xml:space="preserve">quantity for </w:t>
      </w:r>
      <w:r w:rsidRPr="00862E44">
        <w:rPr>
          <w:b/>
        </w:rPr>
        <w:t xml:space="preserve">this outcome, but </w:t>
      </w:r>
      <w:r w:rsidR="00B7572E" w:rsidRPr="00862E44">
        <w:rPr>
          <w:b/>
        </w:rPr>
        <w:t xml:space="preserve">not </w:t>
      </w:r>
      <w:r w:rsidRPr="00862E44">
        <w:rPr>
          <w:b/>
        </w:rPr>
        <w:t>for quality.</w:t>
      </w:r>
    </w:p>
    <w:p w14:paraId="2EF9367D" w14:textId="77777777" w:rsidR="00C42872" w:rsidRDefault="00C42872" w:rsidP="00C42872"/>
    <w:p w14:paraId="4249AC9B" w14:textId="4CB58977" w:rsidR="006F67ED" w:rsidRDefault="006F67ED" w:rsidP="00C42872">
      <w:pPr>
        <w:pStyle w:val="Heading2"/>
      </w:pPr>
      <w:bookmarkStart w:id="24" w:name="_Toc536169707"/>
      <w:r w:rsidRPr="00BF0CDC">
        <w:t>LO</w:t>
      </w:r>
      <w:r>
        <w:t>4</w:t>
      </w:r>
      <w:r w:rsidRPr="00BF0CDC">
        <w:t>:</w:t>
      </w:r>
      <w:r>
        <w:t xml:space="preserve"> </w:t>
      </w:r>
      <w:r w:rsidRPr="00F54B48">
        <w:t xml:space="preserve">WSU faculty and staff from academic </w:t>
      </w:r>
      <w:r>
        <w:t>(</w:t>
      </w:r>
      <w:r w:rsidRPr="00F54B48">
        <w:t>and co-curricular</w:t>
      </w:r>
      <w:r>
        <w:t>)</w:t>
      </w:r>
      <w:r w:rsidRPr="00F54B48">
        <w:t xml:space="preserve"> </w:t>
      </w:r>
      <w:r w:rsidRPr="006F67ED">
        <w:t>programs accurately and clearly represent the development of student learning outcomes in a curriculum map</w:t>
      </w:r>
      <w:bookmarkEnd w:id="24"/>
    </w:p>
    <w:p w14:paraId="5D764E68" w14:textId="606D888B" w:rsidR="006F67ED" w:rsidRPr="00BF0CDC" w:rsidRDefault="006F67ED" w:rsidP="006F67ED">
      <w:pPr>
        <w:pStyle w:val="Heading3"/>
        <w:ind w:left="720"/>
      </w:pPr>
      <w:bookmarkStart w:id="25" w:name="_Toc536169708"/>
      <w:r w:rsidRPr="008540F4">
        <w:t>DATA SOURCES: Rubric scores, Participation data</w:t>
      </w:r>
      <w:bookmarkEnd w:id="25"/>
    </w:p>
    <w:p w14:paraId="1CA110D1" w14:textId="3C828810" w:rsidR="007A5E6F" w:rsidRDefault="007A5E6F" w:rsidP="00F90C58">
      <w:pPr>
        <w:rPr>
          <w:rFonts w:asciiTheme="majorHAnsi" w:eastAsiaTheme="majorEastAsia" w:hAnsiTheme="majorHAnsi" w:cstheme="majorBidi"/>
          <w:color w:val="AD84C6" w:themeColor="accent1"/>
          <w:szCs w:val="28"/>
        </w:rPr>
      </w:pPr>
    </w:p>
    <w:p w14:paraId="76AAA95F" w14:textId="4F7C01EA" w:rsidR="00947416" w:rsidRDefault="00947416" w:rsidP="003A203D">
      <w:pPr>
        <w:pStyle w:val="Heading4"/>
      </w:pPr>
      <w:r>
        <w:t xml:space="preserve">Submission rate and </w:t>
      </w:r>
      <w:r w:rsidRPr="00BF0CDC">
        <w:t>Rubric scores:</w:t>
      </w:r>
      <w:r>
        <w:t xml:space="preserve"> Curriculum maps</w:t>
      </w:r>
      <w:r w:rsidR="00E669CA">
        <w:t xml:space="preserve"> (See Figure 3.)</w:t>
      </w:r>
    </w:p>
    <w:p w14:paraId="63624FDD" w14:textId="77777777" w:rsidR="00E669CA" w:rsidRPr="00E669CA" w:rsidRDefault="00E669CA" w:rsidP="00E669CA"/>
    <w:p w14:paraId="0D42C576" w14:textId="36A29FDD" w:rsidR="007A5E6F" w:rsidRDefault="007A5E6F" w:rsidP="00F90C58">
      <w:pPr>
        <w:rPr>
          <w:rFonts w:asciiTheme="majorHAnsi" w:eastAsiaTheme="majorEastAsia" w:hAnsiTheme="majorHAnsi" w:cstheme="majorBidi"/>
          <w:color w:val="AD84C6" w:themeColor="accent1"/>
          <w:szCs w:val="28"/>
        </w:rPr>
      </w:pPr>
      <w:r>
        <w:rPr>
          <w:noProof/>
        </w:rPr>
        <w:drawing>
          <wp:inline distT="0" distB="0" distL="0" distR="0" wp14:anchorId="17DB9FC7" wp14:editId="2E5F8943">
            <wp:extent cx="5470497" cy="2703443"/>
            <wp:effectExtent l="0" t="0" r="16510" b="190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3BB375C" w14:textId="77777777" w:rsidR="007A5E6F" w:rsidRDefault="007A5E6F" w:rsidP="00F90C58">
      <w:pPr>
        <w:rPr>
          <w:rFonts w:asciiTheme="majorHAnsi" w:eastAsiaTheme="majorEastAsia" w:hAnsiTheme="majorHAnsi" w:cstheme="majorBidi"/>
          <w:color w:val="AD84C6" w:themeColor="accent1"/>
          <w:szCs w:val="28"/>
        </w:rPr>
      </w:pPr>
    </w:p>
    <w:p w14:paraId="5B6060F8" w14:textId="154EA3E1" w:rsidR="00F90C58" w:rsidRDefault="00F90C58" w:rsidP="00F90C58">
      <w:r>
        <w:t xml:space="preserve">Student Services programs are not required to submit curriculum maps. As such </w:t>
      </w:r>
      <w:r w:rsidR="007A5E6F">
        <w:t>this graph only represents performance in academic programs.</w:t>
      </w:r>
    </w:p>
    <w:p w14:paraId="22FC51C3" w14:textId="77777777" w:rsidR="00F90C58" w:rsidRDefault="00F90C58" w:rsidP="006F67ED"/>
    <w:p w14:paraId="0338B396" w14:textId="4285D526" w:rsidR="006F67ED" w:rsidRDefault="007334E8" w:rsidP="006F67ED">
      <w:pPr>
        <w:pStyle w:val="Heading3"/>
      </w:pPr>
      <w:bookmarkStart w:id="26" w:name="_Toc536169709"/>
      <w:r>
        <w:t xml:space="preserve">SUMMARY OF </w:t>
      </w:r>
      <w:r w:rsidR="006F67ED" w:rsidRPr="001A1656">
        <w:t>RESULTS FOR L04:</w:t>
      </w:r>
      <w:bookmarkEnd w:id="26"/>
    </w:p>
    <w:p w14:paraId="3DF8EC76" w14:textId="0C1E4DA2" w:rsidR="00A878B3" w:rsidRPr="003A203D" w:rsidRDefault="00A878B3" w:rsidP="00A878B3">
      <w:r w:rsidRPr="003A203D">
        <w:t>Programs matched the quantity of curriculum maps submitted in AY16-17. No further progress is expected in future years because the remaining 1% corresponds to programs in transition, either newly added or in the process of moratorium or discontinuance.</w:t>
      </w:r>
    </w:p>
    <w:p w14:paraId="0194FD5F" w14:textId="26BDF6A2" w:rsidR="003A203D" w:rsidRPr="003A203D" w:rsidRDefault="003A203D" w:rsidP="00A878B3">
      <w:r w:rsidRPr="003A203D">
        <w:t>The 71% of programs that met quality standards exceeds the 64% target set for AY17-18.</w:t>
      </w:r>
    </w:p>
    <w:p w14:paraId="0C6CB4FB" w14:textId="0EEB8215" w:rsidR="00B7572E" w:rsidRPr="00862E44" w:rsidRDefault="00B7572E" w:rsidP="00B7572E">
      <w:pPr>
        <w:rPr>
          <w:b/>
        </w:rPr>
      </w:pPr>
      <w:r w:rsidRPr="00862E44">
        <w:rPr>
          <w:b/>
        </w:rPr>
        <w:t>Target levels of improvement in quantity and quality were met for this outcome.</w:t>
      </w:r>
    </w:p>
    <w:p w14:paraId="25FFABBF" w14:textId="77777777" w:rsidR="006F67ED" w:rsidRPr="006F67ED" w:rsidRDefault="006F67ED" w:rsidP="006F67ED"/>
    <w:p w14:paraId="29AC29A9" w14:textId="78B81AD3" w:rsidR="00C42872" w:rsidRDefault="00C42872" w:rsidP="00C42872">
      <w:pPr>
        <w:pStyle w:val="Heading2"/>
      </w:pPr>
      <w:bookmarkStart w:id="27" w:name="_Toc536169710"/>
      <w:r w:rsidRPr="00BF0CDC">
        <w:t>LO</w:t>
      </w:r>
      <w:r w:rsidR="006F67ED">
        <w:t>5</w:t>
      </w:r>
      <w:r w:rsidRPr="00BF0CDC">
        <w:t>:</w:t>
      </w:r>
      <w:r>
        <w:t xml:space="preserve"> </w:t>
      </w:r>
      <w:r w:rsidRPr="00F54B48">
        <w:t>WSU faculty and staff from academic and co-curricular programs</w:t>
      </w:r>
      <w:r>
        <w:t xml:space="preserve"> </w:t>
      </w:r>
      <w:r w:rsidRPr="00084542">
        <w:t>select sustainable assessments that provide useful data for understanding whether their stakeholders are achieving their program’s learning outcomes.</w:t>
      </w:r>
      <w:bookmarkEnd w:id="27"/>
    </w:p>
    <w:p w14:paraId="096A181F" w14:textId="2B8BBFB3" w:rsidR="00C42872" w:rsidRPr="00BF0CDC" w:rsidRDefault="00C42872" w:rsidP="001E2230">
      <w:pPr>
        <w:pStyle w:val="Heading3"/>
        <w:ind w:left="720"/>
      </w:pPr>
      <w:bookmarkStart w:id="28" w:name="_Toc536169711"/>
      <w:r w:rsidRPr="00BF0CDC">
        <w:t>DATA SOURCES:</w:t>
      </w:r>
      <w:r>
        <w:t xml:space="preserve"> Rubric scores, </w:t>
      </w:r>
      <w:r w:rsidRPr="00231C26">
        <w:t>Participation data</w:t>
      </w:r>
      <w:r w:rsidR="003006F4">
        <w:t>, WSU Program Assessment Grants</w:t>
      </w:r>
      <w:bookmarkEnd w:id="28"/>
    </w:p>
    <w:p w14:paraId="051106E1" w14:textId="77777777" w:rsidR="008D6CD6" w:rsidRDefault="008D6CD6" w:rsidP="00C42872">
      <w:pPr>
        <w:pStyle w:val="Heading4"/>
      </w:pPr>
    </w:p>
    <w:p w14:paraId="631551C3" w14:textId="6750FF2B" w:rsidR="00C42872" w:rsidRDefault="003A203D" w:rsidP="00C42872">
      <w:pPr>
        <w:pStyle w:val="Heading4"/>
      </w:pPr>
      <w:r>
        <w:t xml:space="preserve">Submission rate and </w:t>
      </w:r>
      <w:r w:rsidR="00C42872" w:rsidRPr="00BF0CDC">
        <w:t xml:space="preserve">Rubric scores: </w:t>
      </w:r>
      <w:r w:rsidR="00C42872">
        <w:t>Assessment method</w:t>
      </w:r>
      <w:r w:rsidR="00C42872" w:rsidRPr="00BF0CDC">
        <w:t xml:space="preserve"> section</w:t>
      </w:r>
      <w:r w:rsidR="00E669CA">
        <w:t xml:space="preserve"> (See Figure 4.)</w:t>
      </w:r>
    </w:p>
    <w:p w14:paraId="295A0EC2" w14:textId="77777777" w:rsidR="00E669CA" w:rsidRPr="00E669CA" w:rsidRDefault="00E669CA" w:rsidP="00E669CA"/>
    <w:p w14:paraId="3A764BD6" w14:textId="3F84BB2C" w:rsidR="007A5E6F" w:rsidRDefault="007A5E6F" w:rsidP="00C42872">
      <w:pPr>
        <w:pStyle w:val="Heading4"/>
      </w:pPr>
      <w:r>
        <w:rPr>
          <w:noProof/>
        </w:rPr>
        <w:drawing>
          <wp:inline distT="0" distB="0" distL="0" distR="0" wp14:anchorId="620D574E" wp14:editId="02BC8055">
            <wp:extent cx="5398936" cy="2576223"/>
            <wp:effectExtent l="0" t="0" r="11430" b="1460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058DBA8" w14:textId="77777777" w:rsidR="007A5E6F" w:rsidRDefault="007A5E6F" w:rsidP="00C42872">
      <w:pPr>
        <w:pStyle w:val="Heading4"/>
      </w:pPr>
    </w:p>
    <w:p w14:paraId="3BB381FF" w14:textId="77777777" w:rsidR="00604EC2" w:rsidRDefault="00604EC2" w:rsidP="003006F4"/>
    <w:p w14:paraId="797DA619" w14:textId="77777777" w:rsidR="00C42872" w:rsidRDefault="00C42872" w:rsidP="00C42872"/>
    <w:p w14:paraId="6459F382" w14:textId="3E3130F2" w:rsidR="00C42872" w:rsidRDefault="007334E8" w:rsidP="00C42872">
      <w:pPr>
        <w:pStyle w:val="Heading3"/>
      </w:pPr>
      <w:bookmarkStart w:id="29" w:name="_Toc536169712"/>
      <w:r>
        <w:t>SUMMARY OF</w:t>
      </w:r>
      <w:r w:rsidR="00C42872">
        <w:t xml:space="preserve"> RESULTS FOR L0</w:t>
      </w:r>
      <w:r w:rsidR="006F67ED">
        <w:t>5</w:t>
      </w:r>
      <w:r w:rsidR="00C42872">
        <w:t>:</w:t>
      </w:r>
      <w:bookmarkEnd w:id="29"/>
    </w:p>
    <w:p w14:paraId="42792DEF" w14:textId="5F35AB5F" w:rsidR="00A878B3" w:rsidRPr="003A203D" w:rsidRDefault="00A878B3" w:rsidP="00A878B3">
      <w:r w:rsidRPr="003A203D">
        <w:t>Programs matched the quantity of assessment methods submitted in AY16-17. No further progress is expected in future years because the remaining 1% corresponds to programs in transition, either newly added or in the process of moratorium or discontinuance.</w:t>
      </w:r>
    </w:p>
    <w:p w14:paraId="51953FA9" w14:textId="26DB19D9" w:rsidR="003A203D" w:rsidRDefault="003A203D" w:rsidP="003A203D">
      <w:r w:rsidRPr="003A203D">
        <w:t>A lower percentage of the randomly sampled programs met standards in their assessment methods in AY17-18 compared to AY16-17. The 48% of programs that met quality standards falls considerably below the 59% target for AY17-18.</w:t>
      </w:r>
    </w:p>
    <w:p w14:paraId="126B0320" w14:textId="3571FE1F" w:rsidR="008540F4" w:rsidRPr="00862E44" w:rsidRDefault="008540F4" w:rsidP="008540F4">
      <w:pPr>
        <w:rPr>
          <w:b/>
        </w:rPr>
      </w:pPr>
      <w:r w:rsidRPr="00862E44">
        <w:rPr>
          <w:b/>
        </w:rPr>
        <w:t xml:space="preserve">Target levels of improvement in quantity were met for this outcome, but were met not for quality. </w:t>
      </w:r>
    </w:p>
    <w:p w14:paraId="443375AC" w14:textId="77777777" w:rsidR="00C42872" w:rsidRDefault="00C42872" w:rsidP="00C42872">
      <w:pPr>
        <w:rPr>
          <w:b/>
        </w:rPr>
      </w:pPr>
    </w:p>
    <w:p w14:paraId="3450CD24" w14:textId="504F39D3" w:rsidR="00C42872" w:rsidRDefault="00C42872" w:rsidP="00C42872">
      <w:pPr>
        <w:pStyle w:val="Heading2"/>
      </w:pPr>
      <w:bookmarkStart w:id="30" w:name="_Toc536169713"/>
      <w:r w:rsidRPr="00BF0CDC">
        <w:t>LO</w:t>
      </w:r>
      <w:r w:rsidR="006F67ED">
        <w:t>6</w:t>
      </w:r>
      <w:r w:rsidRPr="00BF0CDC">
        <w:t>:</w:t>
      </w:r>
      <w:r>
        <w:t xml:space="preserve"> </w:t>
      </w:r>
      <w:r w:rsidRPr="00F54B48">
        <w:t>WSU faculty and staff from academic and co-curricular programs</w:t>
      </w:r>
      <w:r>
        <w:t xml:space="preserve"> </w:t>
      </w:r>
      <w:r w:rsidRPr="00084542">
        <w:t>use their assessment data to make logical decisions about what to retain or change in their program.</w:t>
      </w:r>
      <w:bookmarkEnd w:id="30"/>
    </w:p>
    <w:p w14:paraId="52F12E00" w14:textId="44CFD4B2" w:rsidR="00C42872" w:rsidRPr="00BF0CDC" w:rsidRDefault="00C42872" w:rsidP="001E2230">
      <w:pPr>
        <w:pStyle w:val="Heading3"/>
        <w:ind w:left="720"/>
      </w:pPr>
      <w:bookmarkStart w:id="31" w:name="_Toc536169714"/>
      <w:r w:rsidRPr="00BF0CDC">
        <w:t>DATA SOURCES:</w:t>
      </w:r>
      <w:r>
        <w:t xml:space="preserve"> Rubric scores, </w:t>
      </w:r>
      <w:r w:rsidRPr="0037608B">
        <w:t>Participation data</w:t>
      </w:r>
      <w:bookmarkEnd w:id="31"/>
    </w:p>
    <w:p w14:paraId="1113D2D0" w14:textId="77777777" w:rsidR="001E2230" w:rsidRDefault="001E2230" w:rsidP="00C42872">
      <w:pPr>
        <w:pStyle w:val="Heading4"/>
      </w:pPr>
    </w:p>
    <w:p w14:paraId="2392EEE1" w14:textId="662CD5C3" w:rsidR="00C42872" w:rsidRDefault="007D6165" w:rsidP="00C42872">
      <w:pPr>
        <w:pStyle w:val="Heading4"/>
      </w:pPr>
      <w:r>
        <w:t xml:space="preserve">Submission rate and </w:t>
      </w:r>
      <w:r w:rsidR="00C42872" w:rsidRPr="00BF0CDC">
        <w:t xml:space="preserve">Rubric scores: </w:t>
      </w:r>
      <w:r w:rsidR="00C42872">
        <w:t xml:space="preserve">Results </w:t>
      </w:r>
      <w:r w:rsidR="00C42872" w:rsidRPr="00BF0CDC">
        <w:t>section</w:t>
      </w:r>
      <w:r w:rsidR="00E669CA">
        <w:t xml:space="preserve"> (See Figure 5.)</w:t>
      </w:r>
    </w:p>
    <w:p w14:paraId="033302E3" w14:textId="1B2B9649" w:rsidR="007A5E6F" w:rsidRDefault="007A5E6F" w:rsidP="00C42872">
      <w:pPr>
        <w:pStyle w:val="Heading4"/>
      </w:pPr>
      <w:r>
        <w:rPr>
          <w:noProof/>
        </w:rPr>
        <w:drawing>
          <wp:inline distT="0" distB="0" distL="0" distR="0" wp14:anchorId="72313E51" wp14:editId="7E2D6D01">
            <wp:extent cx="5494351" cy="2592126"/>
            <wp:effectExtent l="0" t="0" r="11430" b="1778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89141E9" w14:textId="77777777" w:rsidR="007A5E6F" w:rsidRDefault="007A5E6F" w:rsidP="00C42872">
      <w:pPr>
        <w:pStyle w:val="Heading4"/>
      </w:pPr>
    </w:p>
    <w:p w14:paraId="1FD5AD3B" w14:textId="20D801EB" w:rsidR="00C42872" w:rsidRDefault="007D6165" w:rsidP="00C42872">
      <w:pPr>
        <w:pStyle w:val="Heading4"/>
      </w:pPr>
      <w:r>
        <w:t xml:space="preserve">Submission rate and </w:t>
      </w:r>
      <w:r w:rsidR="00C42872" w:rsidRPr="00BF0CDC">
        <w:t xml:space="preserve">Rubric scores: </w:t>
      </w:r>
      <w:r w:rsidR="00C42872">
        <w:t>Action plan</w:t>
      </w:r>
      <w:r w:rsidR="00C42872" w:rsidRPr="00BF0CDC">
        <w:t xml:space="preserve"> section</w:t>
      </w:r>
      <w:r w:rsidR="00C42872">
        <w:t xml:space="preserve"> </w:t>
      </w:r>
      <w:r w:rsidR="009A3D1F">
        <w:t>(See Figure 6.)</w:t>
      </w:r>
    </w:p>
    <w:p w14:paraId="753EA49C" w14:textId="58FD78DA" w:rsidR="007A5E6F" w:rsidRDefault="007A5E6F" w:rsidP="00C42872">
      <w:pPr>
        <w:pStyle w:val="Heading4"/>
      </w:pPr>
      <w:r>
        <w:rPr>
          <w:noProof/>
        </w:rPr>
        <w:drawing>
          <wp:inline distT="0" distB="0" distL="0" distR="0" wp14:anchorId="0F123BC2" wp14:editId="126E08B7">
            <wp:extent cx="5470497" cy="2639833"/>
            <wp:effectExtent l="0" t="0" r="16510" b="825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0DD713E" w14:textId="77777777" w:rsidR="007A5E6F" w:rsidRDefault="007A5E6F" w:rsidP="00C42872">
      <w:pPr>
        <w:pStyle w:val="Heading4"/>
      </w:pPr>
    </w:p>
    <w:p w14:paraId="2A739ED6" w14:textId="77777777" w:rsidR="0095270A" w:rsidRDefault="0095270A">
      <w:pPr>
        <w:rPr>
          <w:rFonts w:asciiTheme="majorHAnsi" w:eastAsiaTheme="majorEastAsia" w:hAnsiTheme="majorHAnsi" w:cstheme="majorBidi"/>
          <w:color w:val="736773" w:themeColor="background2" w:themeShade="80"/>
          <w:sz w:val="26"/>
          <w:szCs w:val="26"/>
        </w:rPr>
      </w:pPr>
      <w:r>
        <w:br w:type="page"/>
      </w:r>
    </w:p>
    <w:p w14:paraId="31243B76" w14:textId="5E958DF3" w:rsidR="00C42872" w:rsidRPr="000B0DA8" w:rsidRDefault="007334E8" w:rsidP="00C42872">
      <w:pPr>
        <w:pStyle w:val="Heading3"/>
      </w:pPr>
      <w:bookmarkStart w:id="32" w:name="_Toc536169715"/>
      <w:r>
        <w:t>SUMMARY OF</w:t>
      </w:r>
      <w:r w:rsidR="00C42872" w:rsidRPr="000B0DA8">
        <w:t xml:space="preserve"> RESULTS FOR L0</w:t>
      </w:r>
      <w:r w:rsidR="006F67ED" w:rsidRPr="000B0DA8">
        <w:t>6</w:t>
      </w:r>
      <w:r w:rsidR="00C42872" w:rsidRPr="000B0DA8">
        <w:t>:</w:t>
      </w:r>
      <w:bookmarkEnd w:id="32"/>
    </w:p>
    <w:p w14:paraId="5609DDDB" w14:textId="53AA60F0" w:rsidR="00C42872" w:rsidRPr="00826C69" w:rsidRDefault="00662904" w:rsidP="00C42872">
      <w:r w:rsidRPr="00826C69">
        <w:t xml:space="preserve">On average, </w:t>
      </w:r>
      <w:r w:rsidR="00826C69">
        <w:t>slightly fewer programs submitted</w:t>
      </w:r>
      <w:r w:rsidR="00C42872" w:rsidRPr="00826C69">
        <w:t xml:space="preserve"> results and action plans </w:t>
      </w:r>
      <w:r w:rsidR="00826C69" w:rsidRPr="00826C69">
        <w:t>compared to</w:t>
      </w:r>
      <w:r w:rsidR="000C7170" w:rsidRPr="00826C69">
        <w:t xml:space="preserve"> last year. </w:t>
      </w:r>
    </w:p>
    <w:p w14:paraId="7A7151BC" w14:textId="0047ED02" w:rsidR="00826C69" w:rsidRPr="003A203D" w:rsidRDefault="00826C69" w:rsidP="00826C69">
      <w:r w:rsidRPr="003A203D">
        <w:t xml:space="preserve">A </w:t>
      </w:r>
      <w:r>
        <w:t>higher</w:t>
      </w:r>
      <w:r w:rsidRPr="003A203D">
        <w:t xml:space="preserve"> percentage</w:t>
      </w:r>
      <w:r>
        <w:t xml:space="preserve"> </w:t>
      </w:r>
      <w:r w:rsidRPr="003A203D">
        <w:t xml:space="preserve">of the randomly sampled programs met standards in their </w:t>
      </w:r>
      <w:r>
        <w:t>results</w:t>
      </w:r>
      <w:r w:rsidRPr="003A203D">
        <w:t xml:space="preserve"> in AY17-18 compared to AY16-17</w:t>
      </w:r>
      <w:r>
        <w:t xml:space="preserve"> (73% compared to 38%), but a lower percentage met standards in their action plans (79% compared to 91%)</w:t>
      </w:r>
      <w:r w:rsidRPr="003A203D">
        <w:t xml:space="preserve">. </w:t>
      </w:r>
    </w:p>
    <w:p w14:paraId="759BC03E" w14:textId="474F22F4" w:rsidR="000C7170" w:rsidRDefault="000C7170" w:rsidP="000C7170">
      <w:pPr>
        <w:rPr>
          <w:b/>
        </w:rPr>
      </w:pPr>
      <w:r w:rsidRPr="00437072">
        <w:rPr>
          <w:b/>
        </w:rPr>
        <w:t xml:space="preserve">Target levels of improvement </w:t>
      </w:r>
      <w:r>
        <w:rPr>
          <w:b/>
        </w:rPr>
        <w:t xml:space="preserve">in </w:t>
      </w:r>
      <w:r w:rsidR="00447EF2">
        <w:rPr>
          <w:b/>
        </w:rPr>
        <w:t>qua</w:t>
      </w:r>
      <w:r w:rsidR="00826C69">
        <w:rPr>
          <w:b/>
        </w:rPr>
        <w:t xml:space="preserve">ntity were not met for this outcome; target levels of improvement in quality </w:t>
      </w:r>
      <w:r w:rsidRPr="00437072">
        <w:rPr>
          <w:b/>
        </w:rPr>
        <w:t xml:space="preserve">were </w:t>
      </w:r>
      <w:r w:rsidR="00826C69">
        <w:rPr>
          <w:b/>
        </w:rPr>
        <w:t xml:space="preserve">partially </w:t>
      </w:r>
      <w:r w:rsidRPr="00437072">
        <w:rPr>
          <w:b/>
        </w:rPr>
        <w:t>met</w:t>
      </w:r>
      <w:r w:rsidR="00826C69">
        <w:rPr>
          <w:b/>
        </w:rPr>
        <w:t>.</w:t>
      </w:r>
      <w:r w:rsidR="00447EF2">
        <w:rPr>
          <w:b/>
        </w:rPr>
        <w:t xml:space="preserve"> </w:t>
      </w:r>
    </w:p>
    <w:p w14:paraId="0807D234" w14:textId="77777777" w:rsidR="00662904" w:rsidRDefault="00662904" w:rsidP="00C42872">
      <w:pPr>
        <w:pStyle w:val="Heading2"/>
      </w:pPr>
    </w:p>
    <w:p w14:paraId="7BAEF6B4" w14:textId="281218EB" w:rsidR="00C42872" w:rsidRDefault="00C42872" w:rsidP="00C42872">
      <w:pPr>
        <w:pStyle w:val="Heading2"/>
      </w:pPr>
      <w:bookmarkStart w:id="33" w:name="_Toc536169716"/>
      <w:r w:rsidRPr="00BF0CDC">
        <w:t>LO</w:t>
      </w:r>
      <w:r w:rsidR="006F67ED">
        <w:t>7</w:t>
      </w:r>
      <w:r w:rsidRPr="00BF0CDC">
        <w:t>:</w:t>
      </w:r>
      <w:r>
        <w:t xml:space="preserve"> </w:t>
      </w:r>
      <w:r w:rsidRPr="00F54B48">
        <w:t>WSU faculty and staff from academic and co-curricular programs</w:t>
      </w:r>
      <w:r>
        <w:t xml:space="preserve"> </w:t>
      </w:r>
      <w:r w:rsidRPr="00084542">
        <w:t>carry out their data-driven decisions to improve their program.</w:t>
      </w:r>
      <w:bookmarkEnd w:id="33"/>
    </w:p>
    <w:p w14:paraId="023B642F" w14:textId="4AFF3A98" w:rsidR="00C42872" w:rsidRPr="00BF0CDC" w:rsidRDefault="00C42872" w:rsidP="001E2230">
      <w:pPr>
        <w:pStyle w:val="Heading3"/>
        <w:ind w:left="720"/>
      </w:pPr>
      <w:bookmarkStart w:id="34" w:name="_Toc536169717"/>
      <w:r w:rsidRPr="00BF0CDC">
        <w:t>DATA SOURCES:</w:t>
      </w:r>
      <w:r>
        <w:t xml:space="preserve"> Rubric scores</w:t>
      </w:r>
      <w:r w:rsidRPr="007A3C3C">
        <w:t>, Participation data</w:t>
      </w:r>
      <w:bookmarkEnd w:id="34"/>
    </w:p>
    <w:p w14:paraId="3B7F1E3D" w14:textId="77777777" w:rsidR="00C42872" w:rsidRDefault="00C42872" w:rsidP="00C42872"/>
    <w:p w14:paraId="6C1D68CE" w14:textId="5F292510" w:rsidR="00C42872" w:rsidRDefault="00A8646B" w:rsidP="00C42872">
      <w:pPr>
        <w:pStyle w:val="Heading4"/>
      </w:pPr>
      <w:r>
        <w:t xml:space="preserve">Submission rates and </w:t>
      </w:r>
      <w:r w:rsidR="00C42872" w:rsidRPr="00BF0CDC">
        <w:t xml:space="preserve">Rubric scores: </w:t>
      </w:r>
      <w:r w:rsidR="00C42872">
        <w:t>Timeline for implementation</w:t>
      </w:r>
      <w:r w:rsidR="00C42872" w:rsidRPr="00BF0CDC">
        <w:t xml:space="preserve"> section</w:t>
      </w:r>
      <w:r w:rsidR="00C42872">
        <w:t xml:space="preserve"> (NB: Data for AY15-16 was downloaded three months earlier than in AY14-15, which affected the number of Timeline sections submitted.)</w:t>
      </w:r>
      <w:r w:rsidR="009A3D1F">
        <w:t xml:space="preserve"> (See Figure 7.)</w:t>
      </w:r>
    </w:p>
    <w:p w14:paraId="0FD60B6E" w14:textId="225C0E56" w:rsidR="007A5E6F" w:rsidRDefault="007A5E6F" w:rsidP="00C42872">
      <w:pPr>
        <w:pStyle w:val="Heading4"/>
      </w:pPr>
      <w:r>
        <w:rPr>
          <w:noProof/>
        </w:rPr>
        <w:drawing>
          <wp:inline distT="0" distB="0" distL="0" distR="0" wp14:anchorId="409EB93B" wp14:editId="789CBF51">
            <wp:extent cx="5478449" cy="2576223"/>
            <wp:effectExtent l="0" t="0" r="8255" b="146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E98D705" w14:textId="77777777" w:rsidR="007A5E6F" w:rsidRDefault="007A5E6F" w:rsidP="00C42872">
      <w:pPr>
        <w:pStyle w:val="Heading4"/>
      </w:pPr>
    </w:p>
    <w:p w14:paraId="62674864" w14:textId="276DB4FE" w:rsidR="00C42872" w:rsidRPr="000B0DA8" w:rsidRDefault="007334E8" w:rsidP="00C42872">
      <w:pPr>
        <w:pStyle w:val="Heading3"/>
      </w:pPr>
      <w:bookmarkStart w:id="35" w:name="_Toc536169718"/>
      <w:r>
        <w:t>SUMMARY OF</w:t>
      </w:r>
      <w:r w:rsidR="00C42872" w:rsidRPr="000B0DA8">
        <w:t xml:space="preserve"> RESULTS FOR L0</w:t>
      </w:r>
      <w:r w:rsidR="006F67ED" w:rsidRPr="000B0DA8">
        <w:t>7</w:t>
      </w:r>
      <w:r w:rsidR="00C42872" w:rsidRPr="000B0DA8">
        <w:t>:</w:t>
      </w:r>
      <w:bookmarkEnd w:id="35"/>
    </w:p>
    <w:p w14:paraId="4F6B30A7" w14:textId="5E2E0194" w:rsidR="00B3726C" w:rsidRPr="00826C69" w:rsidRDefault="00B3726C" w:rsidP="00B3726C">
      <w:r w:rsidRPr="00826C69">
        <w:t xml:space="preserve">A </w:t>
      </w:r>
      <w:r w:rsidR="00826C69" w:rsidRPr="00826C69">
        <w:t xml:space="preserve">slightly </w:t>
      </w:r>
      <w:r w:rsidRPr="00826C69">
        <w:t xml:space="preserve">lower percentage of </w:t>
      </w:r>
      <w:r w:rsidR="000C7170" w:rsidRPr="00826C69">
        <w:t>programs submitted timelines</w:t>
      </w:r>
      <w:r w:rsidR="00826C69" w:rsidRPr="00826C69">
        <w:t xml:space="preserve"> in AY17-18 compared to the previous year</w:t>
      </w:r>
      <w:r w:rsidR="000C7170" w:rsidRPr="00826C69">
        <w:t xml:space="preserve">, </w:t>
      </w:r>
      <w:r w:rsidR="00826C69" w:rsidRPr="00826C69">
        <w:t>but more</w:t>
      </w:r>
      <w:r w:rsidR="000C7170" w:rsidRPr="00826C69">
        <w:t xml:space="preserve"> of </w:t>
      </w:r>
      <w:r w:rsidRPr="00826C69">
        <w:t>the randomly sampled programs met standards in their timelines for implementing their action plans in AY1</w:t>
      </w:r>
      <w:r w:rsidR="00826C69" w:rsidRPr="00826C69">
        <w:t>7-18</w:t>
      </w:r>
      <w:r w:rsidRPr="00826C69">
        <w:t xml:space="preserve"> compared to </w:t>
      </w:r>
      <w:r w:rsidR="00826C69" w:rsidRPr="00826C69">
        <w:t>the previous year</w:t>
      </w:r>
      <w:r w:rsidRPr="00826C69">
        <w:t>.</w:t>
      </w:r>
      <w:r w:rsidR="000B0DA8" w:rsidRPr="00826C69">
        <w:t xml:space="preserve"> </w:t>
      </w:r>
    </w:p>
    <w:p w14:paraId="3FBA4853" w14:textId="4AF949DF" w:rsidR="000B0DA8" w:rsidRPr="00826C69" w:rsidRDefault="000B0DA8" w:rsidP="000B0DA8">
      <w:pPr>
        <w:rPr>
          <w:b/>
        </w:rPr>
      </w:pPr>
      <w:r w:rsidRPr="00826C69">
        <w:rPr>
          <w:b/>
        </w:rPr>
        <w:t xml:space="preserve">Target levels of improvement in quantity </w:t>
      </w:r>
      <w:r w:rsidR="00826C69" w:rsidRPr="00826C69">
        <w:rPr>
          <w:b/>
        </w:rPr>
        <w:t xml:space="preserve">(78%) </w:t>
      </w:r>
      <w:r w:rsidRPr="00826C69">
        <w:rPr>
          <w:b/>
        </w:rPr>
        <w:t xml:space="preserve">and quality </w:t>
      </w:r>
      <w:r w:rsidR="00826C69" w:rsidRPr="00826C69">
        <w:rPr>
          <w:b/>
        </w:rPr>
        <w:t xml:space="preserve">(88%) </w:t>
      </w:r>
      <w:r w:rsidRPr="00826C69">
        <w:rPr>
          <w:b/>
        </w:rPr>
        <w:t xml:space="preserve">were </w:t>
      </w:r>
      <w:r w:rsidR="009176E3" w:rsidRPr="00826C69">
        <w:rPr>
          <w:b/>
        </w:rPr>
        <w:t xml:space="preserve">not </w:t>
      </w:r>
      <w:r w:rsidRPr="00826C69">
        <w:rPr>
          <w:b/>
        </w:rPr>
        <w:t>met for this outcome</w:t>
      </w:r>
      <w:r w:rsidR="00826C69" w:rsidRPr="00826C69">
        <w:rPr>
          <w:b/>
        </w:rPr>
        <w:t>, although only fell short by one percentage point in each case.</w:t>
      </w:r>
    </w:p>
    <w:p w14:paraId="00144C80" w14:textId="77777777" w:rsidR="00C42872" w:rsidRDefault="00C42872" w:rsidP="00C42872"/>
    <w:p w14:paraId="721EA725" w14:textId="06B32BDA" w:rsidR="00C42872" w:rsidRDefault="00C42872" w:rsidP="00C42872">
      <w:pPr>
        <w:pStyle w:val="Heading2"/>
        <w:rPr>
          <w:b w:val="0"/>
        </w:rPr>
      </w:pPr>
      <w:bookmarkStart w:id="36" w:name="_Toc536169719"/>
      <w:r w:rsidRPr="003B0B08">
        <w:t>LO</w:t>
      </w:r>
      <w:r w:rsidR="006F67ED" w:rsidRPr="003B0B08">
        <w:t>8</w:t>
      </w:r>
      <w:r w:rsidRPr="003B0B08">
        <w:t>: WSU faculty and staff from academic and co-curricular programs close the</w:t>
      </w:r>
      <w:r w:rsidRPr="00084542">
        <w:t xml:space="preserve"> loop</w:t>
      </w:r>
      <w:r w:rsidR="002A05BA">
        <w:t xml:space="preserve"> by re-assessing the impact of action plan implementation on student learning outcomes</w:t>
      </w:r>
      <w:r w:rsidRPr="00084542">
        <w:t>.</w:t>
      </w:r>
      <w:bookmarkEnd w:id="36"/>
    </w:p>
    <w:p w14:paraId="04703A3F" w14:textId="77777777" w:rsidR="00C42872" w:rsidRDefault="00C42872" w:rsidP="001E2230">
      <w:pPr>
        <w:pStyle w:val="Heading3"/>
        <w:ind w:left="720"/>
      </w:pPr>
      <w:bookmarkStart w:id="37" w:name="_Toc536169720"/>
      <w:r>
        <w:t>DATA SOURCE: Assessment Committee Annual Report</w:t>
      </w:r>
      <w:bookmarkEnd w:id="37"/>
    </w:p>
    <w:p w14:paraId="6077334A" w14:textId="77777777" w:rsidR="00C42872" w:rsidRDefault="00C42872" w:rsidP="00C42872">
      <w:pPr>
        <w:pStyle w:val="Heading4"/>
      </w:pPr>
    </w:p>
    <w:p w14:paraId="57F784C2" w14:textId="77777777" w:rsidR="00C42872" w:rsidRPr="00C62FD0" w:rsidRDefault="00C42872" w:rsidP="00C42872">
      <w:pPr>
        <w:pStyle w:val="Heading4"/>
        <w:rPr>
          <w:rStyle w:val="Strong"/>
          <w:b/>
          <w:color w:val="864EA8" w:themeColor="accent1" w:themeShade="BF"/>
          <w:bdr w:val="none" w:sz="0" w:space="0" w:color="auto" w:frame="1"/>
        </w:rPr>
      </w:pPr>
      <w:r w:rsidRPr="00C62FD0">
        <w:rPr>
          <w:rStyle w:val="Strong"/>
          <w:b/>
          <w:color w:val="864EA8" w:themeColor="accent1" w:themeShade="BF"/>
          <w:bdr w:val="none" w:sz="0" w:space="0" w:color="auto" w:frame="1"/>
        </w:rPr>
        <w:t>Assessment Committee Annual Report</w:t>
      </w:r>
    </w:p>
    <w:p w14:paraId="56FAC739" w14:textId="15F88285" w:rsidR="002A05BA" w:rsidRDefault="00AB609A" w:rsidP="00C42872">
      <w:r>
        <w:t>Eight</w:t>
      </w:r>
      <w:r w:rsidR="00C62FD0">
        <w:t xml:space="preserve"> </w:t>
      </w:r>
      <w:r w:rsidR="00B56570" w:rsidRPr="002A05BA">
        <w:t xml:space="preserve">of </w:t>
      </w:r>
      <w:r w:rsidR="00B56570">
        <w:t xml:space="preserve">the </w:t>
      </w:r>
      <w:r>
        <w:t>fourteen</w:t>
      </w:r>
      <w:r w:rsidR="009D275D" w:rsidRPr="002A05BA">
        <w:t xml:space="preserve"> </w:t>
      </w:r>
      <w:r>
        <w:t>active committees</w:t>
      </w:r>
      <w:r w:rsidR="00B56570">
        <w:t xml:space="preserve"> that </w:t>
      </w:r>
      <w:r w:rsidR="00E07A2D">
        <w:t>described their accomplishments for 2017-2018</w:t>
      </w:r>
      <w:r w:rsidR="00B56570" w:rsidRPr="002A05BA">
        <w:t xml:space="preserve"> </w:t>
      </w:r>
      <w:r w:rsidR="003208FB">
        <w:t xml:space="preserve">identified actions that involved closing the loop. </w:t>
      </w:r>
      <w:r w:rsidR="00E07A2D">
        <w:t xml:space="preserve">They </w:t>
      </w:r>
      <w:r w:rsidR="00C62FD0">
        <w:t xml:space="preserve">described changes </w:t>
      </w:r>
      <w:r w:rsidR="00E07A2D">
        <w:t>to or development of</w:t>
      </w:r>
      <w:r w:rsidR="00C62FD0">
        <w:t xml:space="preserve"> the </w:t>
      </w:r>
      <w:r w:rsidR="00E07A2D" w:rsidRPr="002A05BA">
        <w:t xml:space="preserve">student </w:t>
      </w:r>
      <w:r w:rsidR="00E07A2D">
        <w:t xml:space="preserve">learning </w:t>
      </w:r>
      <w:r w:rsidR="00E07A2D" w:rsidRPr="002A05BA">
        <w:t>outcomes</w:t>
      </w:r>
      <w:r w:rsidR="00E07A2D">
        <w:t>,</w:t>
      </w:r>
      <w:r w:rsidR="00E07A2D" w:rsidRPr="002A05BA">
        <w:t xml:space="preserve"> </w:t>
      </w:r>
      <w:r>
        <w:t>assessment process</w:t>
      </w:r>
      <w:r w:rsidR="00E07A2D">
        <w:t xml:space="preserve"> and instruments, and</w:t>
      </w:r>
      <w:r>
        <w:t xml:space="preserve"> </w:t>
      </w:r>
      <w:r w:rsidR="00C62FD0">
        <w:t>curriculum</w:t>
      </w:r>
      <w:r w:rsidR="00E07A2D">
        <w:t xml:space="preserve"> </w:t>
      </w:r>
      <w:r w:rsidR="00C62FD0">
        <w:t xml:space="preserve">based on their assessment data. </w:t>
      </w:r>
      <w:r w:rsidR="002A05BA" w:rsidRPr="002A05BA">
        <w:t>Three reported re-assessing following a change made in response to earlier assessment data.</w:t>
      </w:r>
      <w:r w:rsidR="00C62FD0">
        <w:t xml:space="preserve"> </w:t>
      </w:r>
      <w:r w:rsidR="00E07A2D">
        <w:t>One described the impact of establishing collaborations across units and a communication plan to better support students.</w:t>
      </w:r>
    </w:p>
    <w:p w14:paraId="46494C49" w14:textId="77777777" w:rsidR="00C62FD0" w:rsidRPr="002A05BA" w:rsidRDefault="00C62FD0" w:rsidP="00C42872"/>
    <w:p w14:paraId="7AE49D7E" w14:textId="03047CD5" w:rsidR="00C42872" w:rsidRPr="00EC0370" w:rsidRDefault="007334E8" w:rsidP="00C42872">
      <w:pPr>
        <w:pStyle w:val="Heading3"/>
      </w:pPr>
      <w:bookmarkStart w:id="38" w:name="_Toc536169721"/>
      <w:r>
        <w:t>SUMMARY OF</w:t>
      </w:r>
      <w:r w:rsidR="00C42872" w:rsidRPr="00EC0370">
        <w:t xml:space="preserve"> RESULTS FOR L0</w:t>
      </w:r>
      <w:r w:rsidR="006F67ED" w:rsidRPr="00EC0370">
        <w:t>8</w:t>
      </w:r>
      <w:r w:rsidR="00C42872" w:rsidRPr="00EC0370">
        <w:t>:</w:t>
      </w:r>
      <w:bookmarkEnd w:id="38"/>
    </w:p>
    <w:p w14:paraId="17A6E0D0" w14:textId="5BCD96BE" w:rsidR="00C42872" w:rsidRPr="00377B26" w:rsidRDefault="00C42872" w:rsidP="00C42872">
      <w:pPr>
        <w:rPr>
          <w:b/>
        </w:rPr>
      </w:pPr>
      <w:r w:rsidRPr="00EC0370">
        <w:rPr>
          <w:b/>
        </w:rPr>
        <w:t xml:space="preserve">Committee reports suggest that unit-level discussions about closing the loop are taking place </w:t>
      </w:r>
      <w:r w:rsidR="00940ACF" w:rsidRPr="00EC0370">
        <w:rPr>
          <w:b/>
        </w:rPr>
        <w:t xml:space="preserve">in </w:t>
      </w:r>
      <w:r w:rsidRPr="00EC0370">
        <w:rPr>
          <w:b/>
        </w:rPr>
        <w:t xml:space="preserve">about </w:t>
      </w:r>
      <w:r w:rsidR="00DD4E92">
        <w:rPr>
          <w:b/>
        </w:rPr>
        <w:t>half</w:t>
      </w:r>
      <w:r w:rsidRPr="00EC0370">
        <w:rPr>
          <w:b/>
        </w:rPr>
        <w:t xml:space="preserve"> of assessment committees. </w:t>
      </w:r>
      <w:r w:rsidR="0044304D">
        <w:rPr>
          <w:b/>
        </w:rPr>
        <w:t xml:space="preserve">The limited number of committees that submitted this report </w:t>
      </w:r>
      <w:r w:rsidR="00E07689">
        <w:rPr>
          <w:b/>
        </w:rPr>
        <w:t xml:space="preserve">(27%) </w:t>
      </w:r>
      <w:r w:rsidR="0044304D">
        <w:rPr>
          <w:b/>
        </w:rPr>
        <w:t>limits the ability to generalize this result, however.</w:t>
      </w:r>
    </w:p>
    <w:p w14:paraId="780B57D6" w14:textId="77777777" w:rsidR="00C42872" w:rsidRDefault="00C42872" w:rsidP="00C42872"/>
    <w:p w14:paraId="6635A97F" w14:textId="19061187" w:rsidR="00C42872" w:rsidRDefault="00C42872" w:rsidP="00C42872">
      <w:pPr>
        <w:pStyle w:val="Heading2"/>
      </w:pPr>
      <w:bookmarkStart w:id="39" w:name="_Toc536169722"/>
      <w:r>
        <w:t>PG</w:t>
      </w:r>
      <w:r w:rsidR="006F67ED">
        <w:t>9</w:t>
      </w:r>
      <w:r>
        <w:t xml:space="preserve">: </w:t>
      </w:r>
      <w:r w:rsidRPr="00F54B48">
        <w:t>WSU faculty and staff from acad</w:t>
      </w:r>
      <w:r>
        <w:t>emic and co-curric</w:t>
      </w:r>
      <w:r w:rsidRPr="005073EF">
        <w:t xml:space="preserve">ular programs </w:t>
      </w:r>
      <w:r w:rsidRPr="00084542">
        <w:t>believe that program assessment efforts are valued.</w:t>
      </w:r>
      <w:bookmarkEnd w:id="39"/>
      <w:r w:rsidRPr="00084542">
        <w:t> </w:t>
      </w:r>
    </w:p>
    <w:p w14:paraId="2891D9C9" w14:textId="77777777" w:rsidR="00C42872" w:rsidRPr="008D6CD6" w:rsidRDefault="00C42872" w:rsidP="008D6CD6">
      <w:pPr>
        <w:ind w:left="720" w:right="720"/>
        <w:rPr>
          <w:rStyle w:val="Strong"/>
          <w:b w:val="0"/>
          <w:i/>
          <w:bdr w:val="none" w:sz="0" w:space="0" w:color="auto" w:frame="1"/>
        </w:rPr>
      </w:pPr>
      <w:r w:rsidRPr="008D6CD6">
        <w:rPr>
          <w:rStyle w:val="Strong"/>
          <w:b w:val="0"/>
          <w:i/>
          <w:color w:val="4D4F51"/>
          <w:bdr w:val="none" w:sz="0" w:space="0" w:color="auto" w:frame="1"/>
        </w:rPr>
        <w:t>The academic literature on assessment indicates that a positive culture of assessment includes a perception that work on assessment is valued and rewarded (</w:t>
      </w:r>
      <w:r w:rsidRPr="008D6CD6">
        <w:rPr>
          <w:i/>
        </w:rPr>
        <w:t xml:space="preserve">Killian et al 2015; </w:t>
      </w:r>
      <w:proofErr w:type="spellStart"/>
      <w:r w:rsidRPr="008D6CD6">
        <w:rPr>
          <w:i/>
        </w:rPr>
        <w:t>Kuh</w:t>
      </w:r>
      <w:proofErr w:type="spellEnd"/>
      <w:r w:rsidRPr="008D6CD6">
        <w:rPr>
          <w:i/>
        </w:rPr>
        <w:t xml:space="preserve"> et al. 2014; </w:t>
      </w:r>
      <w:proofErr w:type="spellStart"/>
      <w:r w:rsidRPr="008D6CD6">
        <w:rPr>
          <w:rStyle w:val="Strong"/>
          <w:b w:val="0"/>
          <w:i/>
          <w:color w:val="4D4F51"/>
          <w:bdr w:val="none" w:sz="0" w:space="0" w:color="auto" w:frame="1"/>
        </w:rPr>
        <w:t>Suskie</w:t>
      </w:r>
      <w:proofErr w:type="spellEnd"/>
      <w:r w:rsidRPr="008D6CD6">
        <w:rPr>
          <w:rStyle w:val="Strong"/>
          <w:b w:val="0"/>
          <w:i/>
          <w:color w:val="4D4F51"/>
          <w:bdr w:val="none" w:sz="0" w:space="0" w:color="auto" w:frame="1"/>
        </w:rPr>
        <w:t xml:space="preserve">, 2009). </w:t>
      </w:r>
    </w:p>
    <w:p w14:paraId="44617B7F" w14:textId="08284057" w:rsidR="00C42872" w:rsidRDefault="00C42872" w:rsidP="001E2230">
      <w:pPr>
        <w:pStyle w:val="Heading3"/>
        <w:ind w:left="720"/>
      </w:pPr>
      <w:bookmarkStart w:id="40" w:name="_Toc536169723"/>
      <w:r>
        <w:t xml:space="preserve">DATA SOURCES: </w:t>
      </w:r>
      <w:r w:rsidR="00904256">
        <w:t>Assessment Committee Annual Report</w:t>
      </w:r>
      <w:bookmarkEnd w:id="40"/>
    </w:p>
    <w:p w14:paraId="6ACB9ADD" w14:textId="77777777" w:rsidR="00C42872" w:rsidRPr="00D06D9E" w:rsidRDefault="00C42872" w:rsidP="00C42872"/>
    <w:p w14:paraId="095E03D1" w14:textId="77777777" w:rsidR="00904256" w:rsidRPr="00C62FD0" w:rsidRDefault="00904256" w:rsidP="00904256">
      <w:pPr>
        <w:pStyle w:val="Heading4"/>
        <w:rPr>
          <w:rStyle w:val="Strong"/>
          <w:b/>
          <w:color w:val="864EA8" w:themeColor="accent1" w:themeShade="BF"/>
          <w:bdr w:val="none" w:sz="0" w:space="0" w:color="auto" w:frame="1"/>
        </w:rPr>
      </w:pPr>
      <w:r w:rsidRPr="00C62FD0">
        <w:rPr>
          <w:rStyle w:val="Strong"/>
          <w:b/>
          <w:color w:val="864EA8" w:themeColor="accent1" w:themeShade="BF"/>
          <w:bdr w:val="none" w:sz="0" w:space="0" w:color="auto" w:frame="1"/>
        </w:rPr>
        <w:t>Assessment Committee Annual Report</w:t>
      </w:r>
    </w:p>
    <w:p w14:paraId="496D0446" w14:textId="509C1859" w:rsidR="00904256" w:rsidRDefault="00F667B2" w:rsidP="00904256">
      <w:r>
        <w:t>Fourteen</w:t>
      </w:r>
      <w:r w:rsidR="00904256">
        <w:t xml:space="preserve"> </w:t>
      </w:r>
      <w:r w:rsidR="00904256" w:rsidRPr="002A05BA">
        <w:t xml:space="preserve">of </w:t>
      </w:r>
      <w:r w:rsidR="00904256">
        <w:t xml:space="preserve">the </w:t>
      </w:r>
      <w:r>
        <w:t>19</w:t>
      </w:r>
      <w:r w:rsidRPr="002A05BA">
        <w:t xml:space="preserve"> </w:t>
      </w:r>
      <w:r w:rsidR="00904256" w:rsidRPr="002A05BA">
        <w:t>units</w:t>
      </w:r>
      <w:r w:rsidR="00904256">
        <w:t xml:space="preserve"> that submitted this report</w:t>
      </w:r>
      <w:r w:rsidR="00904256" w:rsidRPr="002A05BA">
        <w:t xml:space="preserve"> </w:t>
      </w:r>
      <w:r w:rsidR="00904256">
        <w:t>identified at least one individual whose work on assessment was valued by the person submitting the committee report.</w:t>
      </w:r>
      <w:r w:rsidR="00EC0370">
        <w:t xml:space="preserve"> The total number of individuals identified was </w:t>
      </w:r>
      <w:r>
        <w:t>17</w:t>
      </w:r>
      <w:r w:rsidR="00EC0370">
        <w:t>.</w:t>
      </w:r>
    </w:p>
    <w:p w14:paraId="6364CEB9" w14:textId="78108C5E" w:rsidR="00A439A0" w:rsidRDefault="00A439A0" w:rsidP="00904256"/>
    <w:p w14:paraId="555F2941" w14:textId="05116DB0" w:rsidR="00C42872" w:rsidRPr="008912FE" w:rsidRDefault="007334E8" w:rsidP="00C42872">
      <w:pPr>
        <w:pStyle w:val="Heading3"/>
      </w:pPr>
      <w:bookmarkStart w:id="41" w:name="_Toc536169724"/>
      <w:r>
        <w:t>SUMMARY OF</w:t>
      </w:r>
      <w:r w:rsidR="00C42872" w:rsidRPr="008912FE">
        <w:t xml:space="preserve"> RESULTS FOR PG</w:t>
      </w:r>
      <w:r w:rsidR="006F67ED" w:rsidRPr="008912FE">
        <w:t>9</w:t>
      </w:r>
      <w:r w:rsidR="00C42872" w:rsidRPr="008912FE">
        <w:t>:</w:t>
      </w:r>
      <w:bookmarkEnd w:id="41"/>
    </w:p>
    <w:p w14:paraId="3EBE83A5" w14:textId="29A3AC0E" w:rsidR="00C42872" w:rsidRPr="004B48A9" w:rsidRDefault="008912FE" w:rsidP="00C42872">
      <w:pPr>
        <w:rPr>
          <w:b/>
        </w:rPr>
      </w:pPr>
      <w:r>
        <w:rPr>
          <w:b/>
        </w:rPr>
        <w:t xml:space="preserve">Assessment committee reports provide </w:t>
      </w:r>
      <w:r w:rsidR="009248B4">
        <w:rPr>
          <w:b/>
        </w:rPr>
        <w:t xml:space="preserve">some </w:t>
      </w:r>
      <w:r>
        <w:rPr>
          <w:b/>
        </w:rPr>
        <w:t>evidence that assessment efforts are valued at the unit level, whether the unit is the program, department, or school or college</w:t>
      </w:r>
      <w:r w:rsidR="0044304D">
        <w:rPr>
          <w:b/>
        </w:rPr>
        <w:t>, but few committees submitted their report in AY17-18</w:t>
      </w:r>
      <w:r w:rsidR="00C42872" w:rsidRPr="008912FE">
        <w:rPr>
          <w:b/>
        </w:rPr>
        <w:t>.</w:t>
      </w:r>
      <w:r>
        <w:rPr>
          <w:b/>
        </w:rPr>
        <w:t xml:space="preserve"> Without this year’s survey data, no information is available about perceptions that assessment is valued institutionally.</w:t>
      </w:r>
    </w:p>
    <w:p w14:paraId="2DCD3366" w14:textId="77777777" w:rsidR="00C42872" w:rsidRDefault="00C42872" w:rsidP="00C42872"/>
    <w:p w14:paraId="215A5D55" w14:textId="2BEED5A2" w:rsidR="00C42872" w:rsidRPr="00BD10D2" w:rsidRDefault="00C42872" w:rsidP="00C42872">
      <w:pPr>
        <w:pStyle w:val="Heading2"/>
      </w:pPr>
      <w:bookmarkStart w:id="42" w:name="_Toc536169725"/>
      <w:r>
        <w:t>PG</w:t>
      </w:r>
      <w:r w:rsidR="006F67ED">
        <w:t>10</w:t>
      </w:r>
      <w:r>
        <w:t xml:space="preserve">: </w:t>
      </w:r>
      <w:r w:rsidRPr="00F54B48">
        <w:t>WSU faculty and staff from acad</w:t>
      </w:r>
      <w:r>
        <w:t>emic and co-curric</w:t>
      </w:r>
      <w:r w:rsidRPr="005073EF">
        <w:t xml:space="preserve">ular programs </w:t>
      </w:r>
      <w:r w:rsidRPr="00084542">
        <w:t>meet annual assessment plan documentation requirements.</w:t>
      </w:r>
      <w:bookmarkEnd w:id="42"/>
      <w:r w:rsidRPr="00084542">
        <w:t> </w:t>
      </w:r>
    </w:p>
    <w:p w14:paraId="084B736B" w14:textId="77777777" w:rsidR="00C42872" w:rsidRPr="00FC1F50" w:rsidRDefault="00C42872" w:rsidP="001E2230">
      <w:pPr>
        <w:pStyle w:val="Heading3"/>
        <w:ind w:left="720"/>
      </w:pPr>
      <w:bookmarkStart w:id="43" w:name="_Toc536169726"/>
      <w:r>
        <w:t xml:space="preserve">DATA SOURCE: </w:t>
      </w:r>
      <w:r w:rsidRPr="00FC1F50">
        <w:t>Participation data</w:t>
      </w:r>
      <w:bookmarkEnd w:id="43"/>
    </w:p>
    <w:p w14:paraId="51977E67" w14:textId="77777777" w:rsidR="00C42872" w:rsidRPr="00FC1F50" w:rsidRDefault="00C42872" w:rsidP="00C42872">
      <w:pPr>
        <w:pStyle w:val="Heading4"/>
      </w:pPr>
    </w:p>
    <w:p w14:paraId="3BD9078A" w14:textId="77777777" w:rsidR="00C42872" w:rsidRPr="00FC1F50" w:rsidRDefault="00C42872" w:rsidP="00C42872">
      <w:pPr>
        <w:pStyle w:val="Heading4"/>
      </w:pPr>
      <w:r w:rsidRPr="00FC1F50">
        <w:t>Participation data: Compliance Assist assessment plan completion report</w:t>
      </w:r>
    </w:p>
    <w:p w14:paraId="100315F9" w14:textId="4DEF6A79" w:rsidR="00C42872" w:rsidRPr="00FC1F50" w:rsidRDefault="00C42872" w:rsidP="00C42872">
      <w:pPr>
        <w:rPr>
          <w:shd w:val="clear" w:color="auto" w:fill="FFFFFF"/>
        </w:rPr>
      </w:pPr>
      <w:r w:rsidRPr="00FC1F50">
        <w:rPr>
          <w:shd w:val="clear" w:color="auto" w:fill="FFFFFF"/>
        </w:rPr>
        <w:t>Reports downloaded from Compliance Assist provide evidence of the number of programs able to articulate their mission statements, learning outcomes, curriculum maps, assessment methods, and action plans, although the</w:t>
      </w:r>
      <w:r w:rsidR="009248B4">
        <w:rPr>
          <w:shd w:val="clear" w:color="auto" w:fill="FFFFFF"/>
        </w:rPr>
        <w:t xml:space="preserve"> reports</w:t>
      </w:r>
      <w:r w:rsidRPr="00FC1F50">
        <w:rPr>
          <w:shd w:val="clear" w:color="auto" w:fill="FFFFFF"/>
        </w:rPr>
        <w:t xml:space="preserve"> cannot indicate the quality of these items. </w:t>
      </w:r>
      <w:r w:rsidR="00527E5D" w:rsidRPr="009A3D1F">
        <w:rPr>
          <w:shd w:val="clear" w:color="auto" w:fill="FFFFFF"/>
        </w:rPr>
        <w:t xml:space="preserve">Figure </w:t>
      </w:r>
      <w:r w:rsidR="009A3D1F">
        <w:rPr>
          <w:shd w:val="clear" w:color="auto" w:fill="FFFFFF"/>
        </w:rPr>
        <w:t>8</w:t>
      </w:r>
      <w:r w:rsidRPr="00FC1F50">
        <w:rPr>
          <w:shd w:val="clear" w:color="auto" w:fill="FFFFFF"/>
        </w:rPr>
        <w:t xml:space="preserve"> compares completion rates since 2013-2014, the first year that programs had access to Compliance Assist.</w:t>
      </w:r>
    </w:p>
    <w:p w14:paraId="72777FDB" w14:textId="77777777" w:rsidR="009A3D1F" w:rsidRDefault="009A3D1F" w:rsidP="00C42872">
      <w:pPr>
        <w:rPr>
          <w:shd w:val="clear" w:color="auto" w:fill="FFFFFF"/>
        </w:rPr>
      </w:pPr>
    </w:p>
    <w:p w14:paraId="616EA6F4" w14:textId="5BBCBBA5" w:rsidR="00C42872" w:rsidRDefault="00C42872" w:rsidP="00C42872">
      <w:pPr>
        <w:rPr>
          <w:shd w:val="clear" w:color="auto" w:fill="FFFFFF"/>
        </w:rPr>
      </w:pPr>
      <w:r>
        <w:rPr>
          <w:noProof/>
          <w:shd w:val="clear" w:color="auto" w:fill="FFFFFF"/>
        </w:rPr>
        <w:drawing>
          <wp:inline distT="0" distB="0" distL="0" distR="0" wp14:anchorId="471050A5" wp14:editId="4E5B8E00">
            <wp:extent cx="5486400" cy="32004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D07D300" w14:textId="77777777" w:rsidR="00C42872" w:rsidRDefault="00C42872" w:rsidP="00C42872">
      <w:pPr>
        <w:rPr>
          <w:shd w:val="clear" w:color="auto" w:fill="FFFFFF"/>
        </w:rPr>
      </w:pPr>
    </w:p>
    <w:p w14:paraId="6036AA93" w14:textId="5EDF21D1" w:rsidR="00C42872" w:rsidRDefault="007334E8" w:rsidP="00C42872">
      <w:pPr>
        <w:pStyle w:val="Heading3"/>
      </w:pPr>
      <w:bookmarkStart w:id="44" w:name="_Toc536169727"/>
      <w:r>
        <w:t>SUMMARY OF</w:t>
      </w:r>
      <w:r w:rsidR="00C42872">
        <w:t xml:space="preserve"> RESULTS FOR PG</w:t>
      </w:r>
      <w:r w:rsidR="006F67ED">
        <w:t>10</w:t>
      </w:r>
      <w:r w:rsidR="00C42872">
        <w:t>:</w:t>
      </w:r>
      <w:bookmarkEnd w:id="44"/>
    </w:p>
    <w:p w14:paraId="0373EF2E" w14:textId="231CB1A9" w:rsidR="00733968" w:rsidRDefault="00C42872" w:rsidP="00733968">
      <w:pPr>
        <w:rPr>
          <w:rStyle w:val="Strong"/>
          <w:rFonts w:ascii="Times New Roman" w:hAnsi="Times New Roman" w:cs="Times New Roman"/>
          <w:b w:val="0"/>
          <w:bdr w:val="none" w:sz="0" w:space="0" w:color="auto" w:frame="1"/>
        </w:rPr>
      </w:pPr>
      <w:r w:rsidRPr="00FC1F50">
        <w:t>Completion rates increased each year</w:t>
      </w:r>
      <w:r w:rsidR="00FC1F50" w:rsidRPr="00FC1F50">
        <w:t xml:space="preserve"> through the Higher Learning Commission re-affirmation of accreditation process</w:t>
      </w:r>
      <w:r w:rsidRPr="00FC1F50">
        <w:t xml:space="preserve">, </w:t>
      </w:r>
      <w:r w:rsidR="00FC1F50" w:rsidRPr="00FC1F50">
        <w:t xml:space="preserve">but decreased </w:t>
      </w:r>
      <w:r w:rsidR="00191933">
        <w:t xml:space="preserve">in the </w:t>
      </w:r>
      <w:r w:rsidR="00322B6D">
        <w:t>two</w:t>
      </w:r>
      <w:r w:rsidR="00322B6D" w:rsidRPr="00FC1F50">
        <w:t xml:space="preserve"> </w:t>
      </w:r>
      <w:r w:rsidR="00191933">
        <w:t xml:space="preserve">subsequent </w:t>
      </w:r>
      <w:r w:rsidR="00FC1F50" w:rsidRPr="00FC1F50">
        <w:t>year</w:t>
      </w:r>
      <w:r w:rsidR="00322B6D">
        <w:t>s</w:t>
      </w:r>
      <w:r w:rsidR="00FC1F50" w:rsidRPr="00FC1F50">
        <w:t xml:space="preserve"> following a positive outcome to the </w:t>
      </w:r>
      <w:r w:rsidR="00FC1F50">
        <w:t>review</w:t>
      </w:r>
      <w:r w:rsidR="00FC1F50" w:rsidRPr="00FC1F50">
        <w:t>.</w:t>
      </w:r>
      <w:r>
        <w:t xml:space="preserve"> </w:t>
      </w:r>
      <w:r w:rsidR="004B282A">
        <w:t>That decrease may also be due to the earlier cut-off date for the report</w:t>
      </w:r>
      <w:r w:rsidR="00322B6D">
        <w:t>s</w:t>
      </w:r>
      <w:r w:rsidR="004B282A">
        <w:t>: The final report date for AY15-16 was in January 2017 in order to provide the most updated report possible to the HLC vs. in November 2017 for AY16-17</w:t>
      </w:r>
      <w:r w:rsidR="00191933">
        <w:t xml:space="preserve"> </w:t>
      </w:r>
      <w:r w:rsidR="008E0A16">
        <w:t>and in December 2018 for AY17-18</w:t>
      </w:r>
      <w:r w:rsidR="004B282A">
        <w:t>.</w:t>
      </w:r>
      <w:r w:rsidR="00733968" w:rsidRPr="00733968">
        <w:rPr>
          <w:rStyle w:val="Strong"/>
          <w:rFonts w:ascii="Times New Roman" w:hAnsi="Times New Roman" w:cs="Times New Roman"/>
          <w:b w:val="0"/>
          <w:bdr w:val="none" w:sz="0" w:space="0" w:color="auto" w:frame="1"/>
        </w:rPr>
        <w:t xml:space="preserve"> </w:t>
      </w:r>
    </w:p>
    <w:p w14:paraId="39B66344" w14:textId="21375CA3" w:rsidR="00733968" w:rsidRPr="008C09D6" w:rsidRDefault="00733968" w:rsidP="00733968">
      <w:pPr>
        <w:rPr>
          <w:rStyle w:val="Strong"/>
          <w:rFonts w:ascii="Times New Roman" w:hAnsi="Times New Roman" w:cs="Times New Roman"/>
          <w:b w:val="0"/>
          <w:sz w:val="24"/>
          <w:szCs w:val="24"/>
          <w:bdr w:val="none" w:sz="0" w:space="0" w:color="auto" w:frame="1"/>
        </w:rPr>
      </w:pPr>
      <w:r>
        <w:rPr>
          <w:rStyle w:val="Strong"/>
          <w:rFonts w:cs="Times New Roman"/>
          <w:szCs w:val="24"/>
          <w:bdr w:val="none" w:sz="0" w:space="0" w:color="auto" w:frame="1"/>
        </w:rPr>
        <w:t xml:space="preserve">The target completion rate of </w:t>
      </w:r>
      <w:r w:rsidR="00604EC2">
        <w:rPr>
          <w:rStyle w:val="Strong"/>
          <w:rFonts w:cs="Times New Roman"/>
          <w:szCs w:val="24"/>
          <w:bdr w:val="none" w:sz="0" w:space="0" w:color="auto" w:frame="1"/>
        </w:rPr>
        <w:t>78</w:t>
      </w:r>
      <w:r>
        <w:rPr>
          <w:rStyle w:val="Strong"/>
          <w:rFonts w:cs="Times New Roman"/>
          <w:szCs w:val="24"/>
          <w:bdr w:val="none" w:sz="0" w:space="0" w:color="auto" w:frame="1"/>
        </w:rPr>
        <w:t>% was not met.</w:t>
      </w:r>
    </w:p>
    <w:p w14:paraId="250B0BE2" w14:textId="77777777" w:rsidR="00733968" w:rsidRPr="00DC2ACF" w:rsidRDefault="00733968" w:rsidP="00733968">
      <w:pPr>
        <w:rPr>
          <w:highlight w:val="yellow"/>
        </w:rPr>
      </w:pPr>
    </w:p>
    <w:p w14:paraId="33D3B152" w14:textId="77777777" w:rsidR="00733968" w:rsidRPr="00DC2ACF" w:rsidRDefault="00733968" w:rsidP="00733968">
      <w:pPr>
        <w:pStyle w:val="Heading3"/>
        <w:rPr>
          <w:highlight w:val="yellow"/>
        </w:rPr>
      </w:pPr>
    </w:p>
    <w:p w14:paraId="2C3AA1BF" w14:textId="138D41AC" w:rsidR="00C42872" w:rsidRPr="004B48A9" w:rsidRDefault="00C42872" w:rsidP="00C42872">
      <w:pPr>
        <w:rPr>
          <w:b/>
        </w:rPr>
      </w:pPr>
    </w:p>
    <w:p w14:paraId="3E2538BE" w14:textId="35C17534" w:rsidR="00C42872" w:rsidRDefault="00C42872" w:rsidP="00C42872">
      <w:pPr>
        <w:pStyle w:val="Heading2"/>
        <w:rPr>
          <w:b w:val="0"/>
        </w:rPr>
      </w:pPr>
      <w:bookmarkStart w:id="45" w:name="_Toc536169728"/>
      <w:r>
        <w:t>PG1</w:t>
      </w:r>
      <w:r w:rsidR="006F67ED">
        <w:t>1</w:t>
      </w:r>
      <w:r>
        <w:t xml:space="preserve">: </w:t>
      </w:r>
      <w:r w:rsidRPr="00F54B48">
        <w:t>WSU faculty and staff from acad</w:t>
      </w:r>
      <w:r>
        <w:t>emic and co-curric</w:t>
      </w:r>
      <w:r w:rsidRPr="005073EF">
        <w:t xml:space="preserve">ular programs </w:t>
      </w:r>
      <w:r w:rsidRPr="00084542">
        <w:t>expand the number of individuals</w:t>
      </w:r>
      <w:r>
        <w:t xml:space="preserve"> engaging in program assessment</w:t>
      </w:r>
      <w:r w:rsidRPr="00084542">
        <w:t>.</w:t>
      </w:r>
      <w:bookmarkEnd w:id="45"/>
      <w:r w:rsidRPr="00084542">
        <w:t> </w:t>
      </w:r>
    </w:p>
    <w:p w14:paraId="2610B2F0" w14:textId="60B1B52D" w:rsidR="00C42872" w:rsidRDefault="00C42872" w:rsidP="008D6CD6">
      <w:pPr>
        <w:pStyle w:val="Heading3"/>
        <w:ind w:left="720"/>
      </w:pPr>
      <w:bookmarkStart w:id="46" w:name="_Toc536169729"/>
      <w:r w:rsidRPr="008F4A47">
        <w:t>DATA SOURCES: Participation data</w:t>
      </w:r>
      <w:bookmarkEnd w:id="46"/>
    </w:p>
    <w:p w14:paraId="69AD6346" w14:textId="77777777" w:rsidR="00C42872" w:rsidRDefault="00C42872" w:rsidP="00C42872">
      <w:pPr>
        <w:pStyle w:val="Heading4"/>
      </w:pPr>
    </w:p>
    <w:p w14:paraId="42E63108" w14:textId="6176575C" w:rsidR="00C42872" w:rsidRDefault="00C42872" w:rsidP="00C42872">
      <w:pPr>
        <w:pStyle w:val="NormalWeb"/>
        <w:shd w:val="clear" w:color="auto" w:fill="FFFFFF"/>
        <w:spacing w:before="0" w:beforeAutospacing="0" w:after="0" w:afterAutospacing="0" w:line="267" w:lineRule="atLeast"/>
        <w:textAlignment w:val="baseline"/>
        <w:rPr>
          <w:rFonts w:cs="Times New Roman"/>
          <w:szCs w:val="24"/>
        </w:rPr>
      </w:pPr>
      <w:r w:rsidRPr="00DB32D0">
        <w:rPr>
          <w:rFonts w:cs="Times New Roman"/>
          <w:szCs w:val="24"/>
        </w:rPr>
        <w:t>For the period of 9/1/</w:t>
      </w:r>
      <w:r w:rsidR="006B3310" w:rsidRPr="00DB32D0">
        <w:rPr>
          <w:rFonts w:cs="Times New Roman"/>
          <w:szCs w:val="24"/>
        </w:rPr>
        <w:t>201</w:t>
      </w:r>
      <w:r w:rsidR="006B3310">
        <w:rPr>
          <w:rFonts w:cs="Times New Roman"/>
          <w:szCs w:val="24"/>
        </w:rPr>
        <w:t>7</w:t>
      </w:r>
      <w:r w:rsidR="006B3310" w:rsidRPr="00DB32D0">
        <w:rPr>
          <w:rFonts w:cs="Times New Roman"/>
          <w:szCs w:val="24"/>
        </w:rPr>
        <w:t xml:space="preserve"> </w:t>
      </w:r>
      <w:r w:rsidRPr="00DB32D0">
        <w:rPr>
          <w:rFonts w:cs="Times New Roman"/>
          <w:szCs w:val="24"/>
        </w:rPr>
        <w:t>through 8/31/</w:t>
      </w:r>
      <w:r w:rsidR="006B3310" w:rsidRPr="00DB32D0">
        <w:rPr>
          <w:rFonts w:cs="Times New Roman"/>
          <w:szCs w:val="24"/>
        </w:rPr>
        <w:t>201</w:t>
      </w:r>
      <w:r w:rsidR="006B3310">
        <w:rPr>
          <w:rFonts w:cs="Times New Roman"/>
          <w:szCs w:val="24"/>
        </w:rPr>
        <w:t>8</w:t>
      </w:r>
      <w:r w:rsidRPr="00DB32D0">
        <w:rPr>
          <w:rFonts w:cs="Times New Roman"/>
          <w:szCs w:val="24"/>
        </w:rPr>
        <w:t xml:space="preserve">, participation in assessment is evidenced </w:t>
      </w:r>
      <w:r w:rsidR="00887FF1">
        <w:rPr>
          <w:rFonts w:cs="Times New Roman"/>
          <w:szCs w:val="24"/>
        </w:rPr>
        <w:t xml:space="preserve">through a variety of </w:t>
      </w:r>
      <w:r w:rsidR="00733968">
        <w:rPr>
          <w:rFonts w:cs="Times New Roman"/>
          <w:szCs w:val="24"/>
        </w:rPr>
        <w:t>counts</w:t>
      </w:r>
      <w:r w:rsidR="00887FF1">
        <w:rPr>
          <w:rFonts w:cs="Times New Roman"/>
          <w:szCs w:val="24"/>
        </w:rPr>
        <w:t>, inc</w:t>
      </w:r>
      <w:r w:rsidR="00733968">
        <w:rPr>
          <w:rFonts w:cs="Times New Roman"/>
          <w:szCs w:val="24"/>
        </w:rPr>
        <w:t>luding the number of individuals participating in assessment events, scholarship, and the new WSU Program Assessment Grant program; individuals with assigned assessment roles and serving on assessment committees; and individuals using</w:t>
      </w:r>
      <w:r w:rsidR="00887FF1">
        <w:rPr>
          <w:rFonts w:cs="Times New Roman"/>
          <w:szCs w:val="24"/>
        </w:rPr>
        <w:t xml:space="preserve"> </w:t>
      </w:r>
      <w:r w:rsidR="00733968">
        <w:rPr>
          <w:rFonts w:cs="Times New Roman"/>
          <w:szCs w:val="24"/>
        </w:rPr>
        <w:t>Compliance Assist or the</w:t>
      </w:r>
      <w:r w:rsidR="00887FF1">
        <w:rPr>
          <w:rFonts w:cs="Times New Roman"/>
          <w:szCs w:val="24"/>
        </w:rPr>
        <w:t xml:space="preserve"> WSU Assessment website.</w:t>
      </w:r>
      <w:r w:rsidRPr="00DB32D0">
        <w:rPr>
          <w:rFonts w:cs="Times New Roman"/>
          <w:szCs w:val="24"/>
        </w:rPr>
        <w:t xml:space="preserve"> </w:t>
      </w:r>
    </w:p>
    <w:p w14:paraId="1D192E04" w14:textId="0CDDAFD1" w:rsidR="00887FF1" w:rsidRDefault="00887FF1" w:rsidP="00C42872">
      <w:pPr>
        <w:pStyle w:val="NormalWeb"/>
        <w:shd w:val="clear" w:color="auto" w:fill="FFFFFF"/>
        <w:spacing w:before="0" w:beforeAutospacing="0" w:after="0" w:afterAutospacing="0" w:line="267" w:lineRule="atLeast"/>
        <w:textAlignment w:val="baseline"/>
        <w:rPr>
          <w:rFonts w:cs="Times New Roman"/>
          <w:szCs w:val="24"/>
        </w:rPr>
      </w:pPr>
    </w:p>
    <w:p w14:paraId="2FAEAAAF" w14:textId="3ACDC99B" w:rsidR="00887FF1" w:rsidRPr="004215F9" w:rsidRDefault="00733968" w:rsidP="004215F9">
      <w:pPr>
        <w:pStyle w:val="Heading4"/>
        <w:rPr>
          <w:rStyle w:val="Strong"/>
          <w:rFonts w:cs="Times New Roman"/>
          <w:b/>
          <w:bdr w:val="none" w:sz="0" w:space="0" w:color="auto" w:frame="1"/>
        </w:rPr>
      </w:pPr>
      <w:r>
        <w:rPr>
          <w:rStyle w:val="Strong"/>
          <w:rFonts w:cs="Times New Roman"/>
          <w:b/>
          <w:bdr w:val="none" w:sz="0" w:space="0" w:color="auto" w:frame="1"/>
        </w:rPr>
        <w:t>Participation in Events</w:t>
      </w:r>
      <w:r w:rsidR="009A3D1F">
        <w:rPr>
          <w:rStyle w:val="Strong"/>
          <w:rFonts w:cs="Times New Roman"/>
          <w:b/>
          <w:bdr w:val="none" w:sz="0" w:space="0" w:color="auto" w:frame="1"/>
        </w:rPr>
        <w:t xml:space="preserve"> </w:t>
      </w:r>
      <w:r w:rsidR="009A3D1F">
        <w:t>(See Figure 9.)</w:t>
      </w:r>
    </w:p>
    <w:p w14:paraId="61C3AB76" w14:textId="0CDA8E56" w:rsidR="00887FF1" w:rsidRDefault="00887FF1" w:rsidP="00887FF1">
      <w:pPr>
        <w:pStyle w:val="NormalWeb"/>
        <w:spacing w:before="0" w:beforeAutospacing="0" w:after="0" w:afterAutospacing="0" w:line="267" w:lineRule="atLeast"/>
        <w:textAlignment w:val="baseline"/>
        <w:rPr>
          <w:rStyle w:val="Strong"/>
          <w:rFonts w:cs="Times New Roman"/>
          <w:szCs w:val="24"/>
          <w:bdr w:val="none" w:sz="0" w:space="0" w:color="auto" w:frame="1"/>
        </w:rPr>
      </w:pPr>
      <w:r>
        <w:rPr>
          <w:rStyle w:val="Strong"/>
          <w:rFonts w:cs="Times New Roman"/>
          <w:b w:val="0"/>
          <w:szCs w:val="24"/>
          <w:bdr w:val="none" w:sz="0" w:space="0" w:color="auto" w:frame="1"/>
        </w:rPr>
        <w:t xml:space="preserve">In this academic year, assessment events resulted in 1128 interactions with participants. </w:t>
      </w:r>
      <w:r w:rsidRPr="00DB32D0">
        <w:rPr>
          <w:rFonts w:cs="Times New Roman"/>
          <w:szCs w:val="24"/>
        </w:rPr>
        <w:t xml:space="preserve">(Note that some individuals are represented in more than one count.) </w:t>
      </w:r>
      <w:r>
        <w:rPr>
          <w:rFonts w:cs="Times New Roman"/>
          <w:szCs w:val="24"/>
        </w:rPr>
        <w:t>This represents an increase over previous years, primarily due to Assessment Week events, which account for 495 of those interactions, approximately 300 of them with students. A high percentage (46%) of those interactions involved new participants.</w:t>
      </w:r>
      <w:r w:rsidRPr="00887FF1">
        <w:rPr>
          <w:rStyle w:val="Strong"/>
          <w:rFonts w:cs="Times New Roman"/>
          <w:szCs w:val="24"/>
          <w:bdr w:val="none" w:sz="0" w:space="0" w:color="auto" w:frame="1"/>
        </w:rPr>
        <w:t xml:space="preserve"> </w:t>
      </w:r>
      <w:r w:rsidRPr="001067D2">
        <w:rPr>
          <w:rStyle w:val="Strong"/>
          <w:rFonts w:cs="Times New Roman"/>
          <w:szCs w:val="24"/>
          <w:bdr w:val="none" w:sz="0" w:space="0" w:color="auto" w:frame="1"/>
        </w:rPr>
        <w:t xml:space="preserve">The goal of a 5% increase in total number of </w:t>
      </w:r>
      <w:proofErr w:type="spellStart"/>
      <w:r w:rsidRPr="001067D2">
        <w:rPr>
          <w:rStyle w:val="Strong"/>
          <w:rFonts w:cs="Times New Roman"/>
          <w:szCs w:val="24"/>
          <w:bdr w:val="none" w:sz="0" w:space="0" w:color="auto" w:frame="1"/>
        </w:rPr>
        <w:t>interactants</w:t>
      </w:r>
      <w:proofErr w:type="spellEnd"/>
      <w:r w:rsidRPr="001067D2">
        <w:rPr>
          <w:rStyle w:val="Strong"/>
          <w:rFonts w:cs="Times New Roman"/>
          <w:szCs w:val="24"/>
          <w:bdr w:val="none" w:sz="0" w:space="0" w:color="auto" w:frame="1"/>
        </w:rPr>
        <w:t xml:space="preserve"> was met. </w:t>
      </w:r>
    </w:p>
    <w:p w14:paraId="73ECFC18" w14:textId="1774B5A4" w:rsidR="00887FF1" w:rsidRPr="00887FF1" w:rsidRDefault="00887FF1" w:rsidP="00C42872">
      <w:pPr>
        <w:pStyle w:val="NormalWeb"/>
        <w:shd w:val="clear" w:color="auto" w:fill="FFFFFF"/>
        <w:spacing w:before="0" w:beforeAutospacing="0" w:after="0" w:afterAutospacing="0" w:line="267" w:lineRule="atLeast"/>
        <w:textAlignment w:val="baseline"/>
        <w:rPr>
          <w:rStyle w:val="Strong"/>
          <w:rFonts w:cs="Times New Roman"/>
          <w:b w:val="0"/>
          <w:szCs w:val="24"/>
          <w:bdr w:val="none" w:sz="0" w:space="0" w:color="auto" w:frame="1"/>
        </w:rPr>
      </w:pPr>
    </w:p>
    <w:p w14:paraId="61D39AF0" w14:textId="382C16FD" w:rsidR="00887FF1" w:rsidRDefault="00887FF1" w:rsidP="00C42872">
      <w:pPr>
        <w:pStyle w:val="NormalWeb"/>
        <w:shd w:val="clear" w:color="auto" w:fill="FFFFFF"/>
        <w:spacing w:before="0" w:beforeAutospacing="0" w:after="0" w:afterAutospacing="0" w:line="267" w:lineRule="atLeast"/>
        <w:textAlignment w:val="baseline"/>
        <w:rPr>
          <w:rStyle w:val="Strong"/>
          <w:rFonts w:cs="Times New Roman"/>
          <w:szCs w:val="24"/>
          <w:bdr w:val="none" w:sz="0" w:space="0" w:color="auto" w:frame="1"/>
        </w:rPr>
      </w:pPr>
    </w:p>
    <w:p w14:paraId="4D287847" w14:textId="38A2E589" w:rsidR="00887FF1" w:rsidRDefault="00887FF1" w:rsidP="00C42872">
      <w:pPr>
        <w:pStyle w:val="NormalWeb"/>
        <w:shd w:val="clear" w:color="auto" w:fill="FFFFFF"/>
        <w:spacing w:before="0" w:beforeAutospacing="0" w:after="0" w:afterAutospacing="0" w:line="267" w:lineRule="atLeast"/>
        <w:textAlignment w:val="baseline"/>
        <w:rPr>
          <w:rStyle w:val="Strong"/>
          <w:rFonts w:cs="Times New Roman"/>
          <w:szCs w:val="24"/>
          <w:bdr w:val="none" w:sz="0" w:space="0" w:color="auto" w:frame="1"/>
        </w:rPr>
      </w:pPr>
      <w:r>
        <w:rPr>
          <w:noProof/>
        </w:rPr>
        <w:drawing>
          <wp:inline distT="0" distB="0" distL="0" distR="0" wp14:anchorId="684EF49C" wp14:editId="7DFE69D3">
            <wp:extent cx="4438650" cy="28194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C4C784F" w14:textId="77777777" w:rsidR="009A3D1F" w:rsidRDefault="009A3D1F" w:rsidP="00C42872">
      <w:pPr>
        <w:pStyle w:val="NormalWeb"/>
        <w:shd w:val="clear" w:color="auto" w:fill="FFFFFF"/>
        <w:spacing w:before="0" w:beforeAutospacing="0" w:after="0" w:afterAutospacing="0" w:line="267" w:lineRule="atLeast"/>
        <w:textAlignment w:val="baseline"/>
        <w:rPr>
          <w:rStyle w:val="Strong"/>
          <w:rFonts w:cs="Times New Roman"/>
          <w:szCs w:val="24"/>
          <w:bdr w:val="none" w:sz="0" w:space="0" w:color="auto" w:frame="1"/>
        </w:rPr>
      </w:pPr>
    </w:p>
    <w:p w14:paraId="3FD8BC55" w14:textId="0BB9E0A1" w:rsidR="00AF65DF" w:rsidRDefault="00AF65DF" w:rsidP="00C42872">
      <w:pPr>
        <w:pStyle w:val="NormalWeb"/>
        <w:shd w:val="clear" w:color="auto" w:fill="FFFFFF"/>
        <w:spacing w:before="0" w:beforeAutospacing="0" w:after="0" w:afterAutospacing="0" w:line="267" w:lineRule="atLeast"/>
        <w:textAlignment w:val="baseline"/>
        <w:rPr>
          <w:rStyle w:val="Strong"/>
          <w:rFonts w:cs="Times New Roman"/>
          <w:b w:val="0"/>
          <w:szCs w:val="24"/>
          <w:bdr w:val="none" w:sz="0" w:space="0" w:color="auto" w:frame="1"/>
        </w:rPr>
      </w:pPr>
    </w:p>
    <w:p w14:paraId="7E43A1D4" w14:textId="2192F3AC" w:rsidR="00EA1935" w:rsidRPr="004215F9" w:rsidRDefault="00EA1935" w:rsidP="004215F9">
      <w:pPr>
        <w:pStyle w:val="Heading4"/>
        <w:rPr>
          <w:rStyle w:val="Strong"/>
          <w:rFonts w:cs="Times New Roman"/>
          <w:b/>
          <w:bdr w:val="none" w:sz="0" w:space="0" w:color="auto" w:frame="1"/>
        </w:rPr>
      </w:pPr>
      <w:r w:rsidRPr="004215F9">
        <w:rPr>
          <w:rStyle w:val="Strong"/>
          <w:rFonts w:cs="Times New Roman"/>
          <w:b/>
          <w:bdr w:val="none" w:sz="0" w:space="0" w:color="auto" w:frame="1"/>
        </w:rPr>
        <w:t>Assessment Coordinators</w:t>
      </w:r>
      <w:r w:rsidR="009A3D1F">
        <w:rPr>
          <w:rStyle w:val="Strong"/>
          <w:rFonts w:cs="Times New Roman"/>
          <w:b/>
          <w:bdr w:val="none" w:sz="0" w:space="0" w:color="auto" w:frame="1"/>
        </w:rPr>
        <w:t xml:space="preserve"> </w:t>
      </w:r>
      <w:r w:rsidR="009A3D1F">
        <w:t>(See Figure 10.)</w:t>
      </w:r>
    </w:p>
    <w:p w14:paraId="74EB3FA6" w14:textId="0DD01CCF" w:rsidR="00EA1935" w:rsidRDefault="00EA1935" w:rsidP="001B6507">
      <w:pPr>
        <w:pStyle w:val="NormalWeb"/>
        <w:spacing w:before="0" w:beforeAutospacing="0" w:after="0" w:afterAutospacing="0" w:line="267" w:lineRule="atLeast"/>
        <w:textAlignment w:val="baseline"/>
        <w:rPr>
          <w:rStyle w:val="Strong"/>
          <w:rFonts w:cs="Times New Roman"/>
          <w:b w:val="0"/>
          <w:szCs w:val="24"/>
          <w:bdr w:val="none" w:sz="0" w:space="0" w:color="auto" w:frame="1"/>
        </w:rPr>
      </w:pPr>
      <w:r>
        <w:rPr>
          <w:rStyle w:val="Strong"/>
          <w:rFonts w:cs="Times New Roman"/>
          <w:b w:val="0"/>
          <w:szCs w:val="24"/>
          <w:bdr w:val="none" w:sz="0" w:space="0" w:color="auto" w:frame="1"/>
        </w:rPr>
        <w:t xml:space="preserve">In addition, more individuals served as assessment coordinators in AY17-18 </w:t>
      </w:r>
      <w:r w:rsidR="00191933">
        <w:rPr>
          <w:rStyle w:val="Strong"/>
          <w:rFonts w:cs="Times New Roman"/>
          <w:b w:val="0"/>
          <w:szCs w:val="24"/>
          <w:bdr w:val="none" w:sz="0" w:space="0" w:color="auto" w:frame="1"/>
        </w:rPr>
        <w:t xml:space="preserve">(150) </w:t>
      </w:r>
      <w:r>
        <w:rPr>
          <w:rStyle w:val="Strong"/>
          <w:rFonts w:cs="Times New Roman"/>
          <w:b w:val="0"/>
          <w:szCs w:val="24"/>
          <w:bdr w:val="none" w:sz="0" w:space="0" w:color="auto" w:frame="1"/>
        </w:rPr>
        <w:t>than in AY16-17</w:t>
      </w:r>
      <w:r w:rsidR="00191933">
        <w:rPr>
          <w:rStyle w:val="Strong"/>
          <w:rFonts w:cs="Times New Roman"/>
          <w:b w:val="0"/>
          <w:szCs w:val="24"/>
          <w:bdr w:val="none" w:sz="0" w:space="0" w:color="auto" w:frame="1"/>
        </w:rPr>
        <w:t>.</w:t>
      </w:r>
      <w:r w:rsidR="00F94913">
        <w:rPr>
          <w:rStyle w:val="Strong"/>
          <w:rFonts w:cs="Times New Roman"/>
          <w:b w:val="0"/>
          <w:szCs w:val="24"/>
          <w:bdr w:val="none" w:sz="0" w:space="0" w:color="auto" w:frame="1"/>
        </w:rPr>
        <w:t xml:space="preserve"> They represent 95% of programs, leaving 5% of programs without an identified coordinator. </w:t>
      </w:r>
      <w:r w:rsidR="00F94913" w:rsidRPr="00F94913">
        <w:rPr>
          <w:rStyle w:val="Strong"/>
          <w:rFonts w:cs="Times New Roman"/>
          <w:szCs w:val="24"/>
          <w:bdr w:val="none" w:sz="0" w:space="0" w:color="auto" w:frame="1"/>
        </w:rPr>
        <w:t xml:space="preserve">The target of </w:t>
      </w:r>
      <w:r w:rsidR="001B6507">
        <w:rPr>
          <w:rStyle w:val="Strong"/>
          <w:rFonts w:cs="Times New Roman"/>
          <w:szCs w:val="24"/>
          <w:bdr w:val="none" w:sz="0" w:space="0" w:color="auto" w:frame="1"/>
        </w:rPr>
        <w:t>95% of programs having a coordinator has been met.</w:t>
      </w:r>
    </w:p>
    <w:p w14:paraId="715B3786" w14:textId="7E65D719" w:rsidR="00EA1935" w:rsidRDefault="00EA1935" w:rsidP="00C42872">
      <w:pPr>
        <w:pStyle w:val="NormalWeb"/>
        <w:shd w:val="clear" w:color="auto" w:fill="FFFFFF"/>
        <w:spacing w:before="0" w:beforeAutospacing="0" w:after="0" w:afterAutospacing="0" w:line="267" w:lineRule="atLeast"/>
        <w:textAlignment w:val="baseline"/>
        <w:rPr>
          <w:rStyle w:val="Strong"/>
          <w:rFonts w:cs="Times New Roman"/>
          <w:b w:val="0"/>
          <w:szCs w:val="24"/>
          <w:bdr w:val="none" w:sz="0" w:space="0" w:color="auto" w:frame="1"/>
        </w:rPr>
      </w:pPr>
      <w:r>
        <w:rPr>
          <w:noProof/>
        </w:rPr>
        <w:drawing>
          <wp:inline distT="0" distB="0" distL="0" distR="0" wp14:anchorId="56A7A98E" wp14:editId="5D58B260">
            <wp:extent cx="5429250" cy="207645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3F9C96D" w14:textId="4449CCE5" w:rsidR="00EA1935" w:rsidRDefault="00EA1935" w:rsidP="00C42872">
      <w:pPr>
        <w:pStyle w:val="NormalWeb"/>
        <w:shd w:val="clear" w:color="auto" w:fill="FFFFFF"/>
        <w:spacing w:before="0" w:beforeAutospacing="0" w:after="0" w:afterAutospacing="0" w:line="267" w:lineRule="atLeast"/>
        <w:textAlignment w:val="baseline"/>
        <w:rPr>
          <w:rStyle w:val="Strong"/>
          <w:rFonts w:cs="Times New Roman"/>
          <w:b w:val="0"/>
          <w:szCs w:val="24"/>
          <w:bdr w:val="none" w:sz="0" w:space="0" w:color="auto" w:frame="1"/>
        </w:rPr>
      </w:pPr>
    </w:p>
    <w:p w14:paraId="00918DCD" w14:textId="6D90599E" w:rsidR="00AF65DF" w:rsidRDefault="00AF65DF" w:rsidP="00C42872">
      <w:pPr>
        <w:pStyle w:val="NormalWeb"/>
        <w:shd w:val="clear" w:color="auto" w:fill="FFFFFF"/>
        <w:spacing w:before="0" w:beforeAutospacing="0" w:after="0" w:afterAutospacing="0" w:line="267" w:lineRule="atLeast"/>
        <w:textAlignment w:val="baseline"/>
        <w:rPr>
          <w:rStyle w:val="Strong"/>
          <w:rFonts w:cs="Times New Roman"/>
          <w:b w:val="0"/>
          <w:szCs w:val="24"/>
          <w:bdr w:val="none" w:sz="0" w:space="0" w:color="auto" w:frame="1"/>
        </w:rPr>
      </w:pPr>
    </w:p>
    <w:p w14:paraId="21AF84B6" w14:textId="6F7801CC" w:rsidR="00EE5C33" w:rsidRPr="004215F9" w:rsidRDefault="00EE5C33" w:rsidP="004215F9">
      <w:pPr>
        <w:pStyle w:val="Heading4"/>
        <w:rPr>
          <w:rStyle w:val="Strong"/>
          <w:rFonts w:cs="Times New Roman"/>
          <w:b/>
          <w:bdr w:val="none" w:sz="0" w:space="0" w:color="auto" w:frame="1"/>
        </w:rPr>
      </w:pPr>
      <w:r w:rsidRPr="004215F9">
        <w:rPr>
          <w:rStyle w:val="Strong"/>
          <w:rFonts w:cs="Times New Roman"/>
          <w:b/>
          <w:bdr w:val="none" w:sz="0" w:space="0" w:color="auto" w:frame="1"/>
        </w:rPr>
        <w:t>Scholarship of Assessment</w:t>
      </w:r>
    </w:p>
    <w:p w14:paraId="46AC8699" w14:textId="10C6CD52" w:rsidR="00AF65DF" w:rsidRDefault="00EE5C33" w:rsidP="009A3D1F">
      <w:pPr>
        <w:rPr>
          <w:rStyle w:val="Strong"/>
          <w:rFonts w:cs="Times New Roman"/>
          <w:b w:val="0"/>
          <w:szCs w:val="24"/>
          <w:bdr w:val="none" w:sz="0" w:space="0" w:color="auto" w:frame="1"/>
        </w:rPr>
      </w:pPr>
      <w:r>
        <w:rPr>
          <w:rStyle w:val="Strong"/>
          <w:rFonts w:cs="Times New Roman"/>
          <w:b w:val="0"/>
          <w:szCs w:val="24"/>
          <w:bdr w:val="none" w:sz="0" w:space="0" w:color="auto" w:frame="1"/>
        </w:rPr>
        <w:t>Promoting opportunities for scholarly work based in assessment efforts is an ongoing strategy for engaging more individuals in assessment and for expanding professional development opportunities. Four colleagues presented their assessment efforts with the director of assessment at the 2017 IUPUI Assessment Institute, supported by travel funds from the Office of the Provost. In addition, fourteen colleagues (faculty and staff) submitted five group proposals to the 2018 IUPUI Assessment Institute, and all were accepted.</w:t>
      </w:r>
    </w:p>
    <w:p w14:paraId="35BF84A7" w14:textId="76D43864" w:rsidR="00480B4D" w:rsidRDefault="00480B4D" w:rsidP="00C42872">
      <w:pPr>
        <w:pStyle w:val="NormalWeb"/>
        <w:shd w:val="clear" w:color="auto" w:fill="FFFFFF"/>
        <w:spacing w:before="0" w:beforeAutospacing="0" w:after="0" w:afterAutospacing="0" w:line="267" w:lineRule="atLeast"/>
        <w:textAlignment w:val="baseline"/>
        <w:rPr>
          <w:rStyle w:val="Strong"/>
          <w:rFonts w:cs="Times New Roman"/>
          <w:b w:val="0"/>
          <w:szCs w:val="24"/>
          <w:bdr w:val="none" w:sz="0" w:space="0" w:color="auto" w:frame="1"/>
        </w:rPr>
      </w:pPr>
    </w:p>
    <w:p w14:paraId="468457E7" w14:textId="2B642387" w:rsidR="00480B4D" w:rsidRPr="00480B4D" w:rsidRDefault="00480B4D" w:rsidP="00C42872">
      <w:pPr>
        <w:pStyle w:val="NormalWeb"/>
        <w:shd w:val="clear" w:color="auto" w:fill="FFFFFF"/>
        <w:spacing w:before="0" w:beforeAutospacing="0" w:after="0" w:afterAutospacing="0" w:line="267" w:lineRule="atLeast"/>
        <w:textAlignment w:val="baseline"/>
        <w:rPr>
          <w:rStyle w:val="Strong"/>
          <w:rFonts w:cs="Times New Roman"/>
          <w:szCs w:val="24"/>
          <w:bdr w:val="none" w:sz="0" w:space="0" w:color="auto" w:frame="1"/>
        </w:rPr>
      </w:pPr>
      <w:r>
        <w:rPr>
          <w:rStyle w:val="Strong"/>
          <w:rFonts w:cs="Times New Roman"/>
          <w:szCs w:val="24"/>
          <w:bdr w:val="none" w:sz="0" w:space="0" w:color="auto" w:frame="1"/>
        </w:rPr>
        <w:t>Given that AY17-18 was the first year of promoting the scholarship of assessment, no target for improvement was set.</w:t>
      </w:r>
    </w:p>
    <w:p w14:paraId="5B41F5F2" w14:textId="1F7A5318" w:rsidR="00EE5C33" w:rsidRDefault="00EE5C33" w:rsidP="00C42872">
      <w:pPr>
        <w:pStyle w:val="NormalWeb"/>
        <w:shd w:val="clear" w:color="auto" w:fill="FFFFFF"/>
        <w:spacing w:before="0" w:beforeAutospacing="0" w:after="0" w:afterAutospacing="0" w:line="267" w:lineRule="atLeast"/>
        <w:textAlignment w:val="baseline"/>
        <w:rPr>
          <w:rStyle w:val="Strong"/>
          <w:rFonts w:cs="Times New Roman"/>
          <w:b w:val="0"/>
          <w:szCs w:val="24"/>
          <w:bdr w:val="none" w:sz="0" w:space="0" w:color="auto" w:frame="1"/>
        </w:rPr>
      </w:pPr>
    </w:p>
    <w:p w14:paraId="271F29F5" w14:textId="77777777" w:rsidR="003461C6" w:rsidRDefault="003461C6" w:rsidP="003006F4">
      <w:pPr>
        <w:pStyle w:val="NormalWeb"/>
        <w:shd w:val="clear" w:color="auto" w:fill="FFFFFF"/>
        <w:spacing w:before="0" w:beforeAutospacing="0" w:after="0" w:afterAutospacing="0" w:line="267" w:lineRule="atLeast"/>
        <w:textAlignment w:val="baseline"/>
        <w:rPr>
          <w:rStyle w:val="Strong"/>
          <w:rFonts w:cs="Times New Roman"/>
          <w:szCs w:val="24"/>
          <w:bdr w:val="none" w:sz="0" w:space="0" w:color="auto" w:frame="1"/>
        </w:rPr>
      </w:pPr>
    </w:p>
    <w:p w14:paraId="249C0BF8" w14:textId="77777777" w:rsidR="00C66229" w:rsidRPr="003006F4" w:rsidRDefault="00C66229" w:rsidP="00C66229">
      <w:pPr>
        <w:pStyle w:val="Heading4"/>
        <w:rPr>
          <w:rStyle w:val="Strong"/>
          <w:rFonts w:cs="Times New Roman"/>
          <w:b/>
          <w:bdr w:val="none" w:sz="0" w:space="0" w:color="auto" w:frame="1"/>
        </w:rPr>
      </w:pPr>
      <w:r w:rsidRPr="003006F4">
        <w:rPr>
          <w:rStyle w:val="Strong"/>
          <w:rFonts w:cs="Times New Roman"/>
          <w:b/>
          <w:bdr w:val="none" w:sz="0" w:space="0" w:color="auto" w:frame="1"/>
        </w:rPr>
        <w:t>WSU Program Assessment Grants</w:t>
      </w:r>
    </w:p>
    <w:p w14:paraId="1183F287" w14:textId="77777777" w:rsidR="00C66229" w:rsidRDefault="00C66229" w:rsidP="00C66229">
      <w:r>
        <w:t xml:space="preserve">The Office of the Provost established a grant program in </w:t>
      </w:r>
      <w:proofErr w:type="gramStart"/>
      <w:r>
        <w:t>Winter</w:t>
      </w:r>
      <w:proofErr w:type="gramEnd"/>
      <w:r>
        <w:t xml:space="preserve"> 2017 to promote best practices in program-level assessment of student learning outcomes. In its augural year, twenty-two faculty and staff received funding for a total of seven collaborative projects selected from schools, colleges and units across campus. The projects will assist in the piloting, creation or significant revision of programs’ assessment processes. </w:t>
      </w:r>
    </w:p>
    <w:p w14:paraId="0DFBD8D2" w14:textId="77777777" w:rsidR="00C66229" w:rsidRDefault="00C66229" w:rsidP="00C66229">
      <w:r>
        <w:t>Five additional proposals were received but not funded. Nineteen faculty and staff collaborated on those proposals. One additional individual made an inquiry about the program but decided not to submit a proposal.</w:t>
      </w:r>
    </w:p>
    <w:p w14:paraId="11B9B779" w14:textId="702254CB" w:rsidR="00C66229" w:rsidRDefault="00C66229" w:rsidP="00C66229">
      <w:r>
        <w:t xml:space="preserve">Thirteen faculty and staff served as reviewers for the grant proposals. </w:t>
      </w:r>
    </w:p>
    <w:p w14:paraId="1C0EA746" w14:textId="02428511" w:rsidR="00C66229" w:rsidRPr="003A203D" w:rsidRDefault="00C66229" w:rsidP="00C66229">
      <w:r>
        <w:t>In total, participation in the inaugural year of the assessment grant program included 41 faculty and staff submitting proposals, plus 13 faculty and staff reviewers. These results are a baseline for future comparison of participation.</w:t>
      </w:r>
    </w:p>
    <w:p w14:paraId="5FC7BEDC" w14:textId="06717455" w:rsidR="003461C6" w:rsidRPr="00480B4D" w:rsidRDefault="003461C6" w:rsidP="003461C6">
      <w:pPr>
        <w:pStyle w:val="NormalWeb"/>
        <w:shd w:val="clear" w:color="auto" w:fill="FFFFFF"/>
        <w:spacing w:before="0" w:beforeAutospacing="0" w:after="0" w:afterAutospacing="0" w:line="267" w:lineRule="atLeast"/>
        <w:textAlignment w:val="baseline"/>
        <w:rPr>
          <w:rStyle w:val="Strong"/>
          <w:rFonts w:cs="Times New Roman"/>
          <w:szCs w:val="24"/>
          <w:bdr w:val="none" w:sz="0" w:space="0" w:color="auto" w:frame="1"/>
        </w:rPr>
      </w:pPr>
      <w:r>
        <w:rPr>
          <w:rStyle w:val="Strong"/>
          <w:rFonts w:cs="Times New Roman"/>
          <w:szCs w:val="24"/>
          <w:bdr w:val="none" w:sz="0" w:space="0" w:color="auto" w:frame="1"/>
        </w:rPr>
        <w:t>Given that AY17-18 was the first year of promoting the scholarship of assessment, no target for improvement was set</w:t>
      </w:r>
      <w:r w:rsidR="00FD504F">
        <w:rPr>
          <w:rStyle w:val="Strong"/>
          <w:rFonts w:cs="Times New Roman"/>
          <w:szCs w:val="24"/>
          <w:bdr w:val="none" w:sz="0" w:space="0" w:color="auto" w:frame="1"/>
        </w:rPr>
        <w:t xml:space="preserve"> for this year</w:t>
      </w:r>
      <w:r>
        <w:rPr>
          <w:rStyle w:val="Strong"/>
          <w:rFonts w:cs="Times New Roman"/>
          <w:szCs w:val="24"/>
          <w:bdr w:val="none" w:sz="0" w:space="0" w:color="auto" w:frame="1"/>
        </w:rPr>
        <w:t>.</w:t>
      </w:r>
    </w:p>
    <w:p w14:paraId="4D26BADE" w14:textId="77777777" w:rsidR="00EE5C33" w:rsidRPr="00887FF1" w:rsidRDefault="00EE5C33" w:rsidP="00C42872">
      <w:pPr>
        <w:pStyle w:val="NormalWeb"/>
        <w:shd w:val="clear" w:color="auto" w:fill="FFFFFF"/>
        <w:spacing w:before="0" w:beforeAutospacing="0" w:after="0" w:afterAutospacing="0" w:line="267" w:lineRule="atLeast"/>
        <w:textAlignment w:val="baseline"/>
        <w:rPr>
          <w:rStyle w:val="Strong"/>
          <w:rFonts w:cs="Times New Roman"/>
          <w:b w:val="0"/>
          <w:szCs w:val="24"/>
          <w:bdr w:val="none" w:sz="0" w:space="0" w:color="auto" w:frame="1"/>
        </w:rPr>
      </w:pPr>
    </w:p>
    <w:p w14:paraId="57217108" w14:textId="49F0F57F" w:rsidR="00351525" w:rsidRPr="004215F9" w:rsidRDefault="00887FF1" w:rsidP="004215F9">
      <w:pPr>
        <w:pStyle w:val="Heading4"/>
        <w:rPr>
          <w:rStyle w:val="Strong"/>
          <w:rFonts w:cs="Times New Roman"/>
          <w:b/>
          <w:bdr w:val="none" w:sz="0" w:space="0" w:color="auto" w:frame="1"/>
        </w:rPr>
      </w:pPr>
      <w:r w:rsidRPr="004215F9">
        <w:rPr>
          <w:rStyle w:val="Strong"/>
          <w:rFonts w:cs="Times New Roman"/>
          <w:b/>
          <w:bdr w:val="none" w:sz="0" w:space="0" w:color="auto" w:frame="1"/>
        </w:rPr>
        <w:t>Compliance Assist Use</w:t>
      </w:r>
      <w:r w:rsidR="009A3D1F">
        <w:rPr>
          <w:rStyle w:val="Strong"/>
          <w:rFonts w:cs="Times New Roman"/>
          <w:b/>
          <w:bdr w:val="none" w:sz="0" w:space="0" w:color="auto" w:frame="1"/>
        </w:rPr>
        <w:t xml:space="preserve"> </w:t>
      </w:r>
      <w:r w:rsidR="009A3D1F">
        <w:t>(See Figure 11.)</w:t>
      </w:r>
    </w:p>
    <w:p w14:paraId="75C8EE22" w14:textId="575991A6" w:rsidR="00351525" w:rsidRDefault="00351525" w:rsidP="00887FF1">
      <w:pPr>
        <w:pStyle w:val="NormalWeb"/>
        <w:shd w:val="clear" w:color="auto" w:fill="FFFFFF"/>
        <w:spacing w:before="0" w:beforeAutospacing="0" w:after="0" w:afterAutospacing="0" w:line="267" w:lineRule="atLeast"/>
        <w:textAlignment w:val="baseline"/>
        <w:rPr>
          <w:rStyle w:val="Strong"/>
          <w:rFonts w:cs="Times New Roman"/>
          <w:b w:val="0"/>
          <w:szCs w:val="24"/>
          <w:bdr w:val="none" w:sz="0" w:space="0" w:color="auto" w:frame="1"/>
        </w:rPr>
      </w:pPr>
      <w:r>
        <w:rPr>
          <w:rStyle w:val="Strong"/>
          <w:rFonts w:cs="Times New Roman"/>
          <w:b w:val="0"/>
          <w:szCs w:val="24"/>
          <w:bdr w:val="none" w:sz="0" w:space="0" w:color="auto" w:frame="1"/>
        </w:rPr>
        <w:t>While there was a slight increase in Compliance A</w:t>
      </w:r>
      <w:r w:rsidR="00F94913">
        <w:rPr>
          <w:rStyle w:val="Strong"/>
          <w:rFonts w:cs="Times New Roman"/>
          <w:b w:val="0"/>
          <w:szCs w:val="24"/>
          <w:bdr w:val="none" w:sz="0" w:space="0" w:color="auto" w:frame="1"/>
        </w:rPr>
        <w:t>ssist users this year</w:t>
      </w:r>
      <w:r>
        <w:rPr>
          <w:rStyle w:val="Strong"/>
          <w:rFonts w:cs="Times New Roman"/>
          <w:b w:val="0"/>
          <w:szCs w:val="24"/>
          <w:bdr w:val="none" w:sz="0" w:space="0" w:color="auto" w:frame="1"/>
        </w:rPr>
        <w:t xml:space="preserve"> and some users were responsible for multiple programs, fewer programs overall used Compliance Assist to report their assessment efforts. </w:t>
      </w:r>
      <w:r w:rsidR="00F94913" w:rsidRPr="00F94913">
        <w:rPr>
          <w:rStyle w:val="Strong"/>
          <w:rFonts w:cs="Times New Roman"/>
          <w:szCs w:val="24"/>
          <w:bdr w:val="none" w:sz="0" w:space="0" w:color="auto" w:frame="1"/>
        </w:rPr>
        <w:t>This target was partially met.</w:t>
      </w:r>
    </w:p>
    <w:p w14:paraId="7694AC80" w14:textId="77777777" w:rsidR="00351525" w:rsidRPr="00351525" w:rsidRDefault="00351525" w:rsidP="00887FF1">
      <w:pPr>
        <w:pStyle w:val="NormalWeb"/>
        <w:shd w:val="clear" w:color="auto" w:fill="FFFFFF"/>
        <w:spacing w:before="0" w:beforeAutospacing="0" w:after="0" w:afterAutospacing="0" w:line="267" w:lineRule="atLeast"/>
        <w:textAlignment w:val="baseline"/>
        <w:rPr>
          <w:rStyle w:val="Strong"/>
          <w:rFonts w:cs="Times New Roman"/>
          <w:b w:val="0"/>
          <w:szCs w:val="24"/>
          <w:bdr w:val="none" w:sz="0" w:space="0" w:color="auto" w:frame="1"/>
        </w:rPr>
      </w:pPr>
    </w:p>
    <w:p w14:paraId="1308C9A7" w14:textId="150B3950" w:rsidR="00351525" w:rsidRDefault="00351525" w:rsidP="00887FF1">
      <w:pPr>
        <w:pStyle w:val="NormalWeb"/>
        <w:shd w:val="clear" w:color="auto" w:fill="FFFFFF"/>
        <w:spacing w:before="0" w:beforeAutospacing="0" w:after="0" w:afterAutospacing="0" w:line="267" w:lineRule="atLeast"/>
        <w:textAlignment w:val="baseline"/>
        <w:rPr>
          <w:rStyle w:val="Strong"/>
          <w:rFonts w:cs="Times New Roman"/>
          <w:szCs w:val="24"/>
          <w:bdr w:val="none" w:sz="0" w:space="0" w:color="auto" w:frame="1"/>
        </w:rPr>
      </w:pPr>
      <w:r>
        <w:rPr>
          <w:noProof/>
        </w:rPr>
        <w:drawing>
          <wp:inline distT="0" distB="0" distL="0" distR="0" wp14:anchorId="6AA264DD" wp14:editId="22E2B060">
            <wp:extent cx="5543550" cy="28575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69F7E66" w14:textId="420A928A" w:rsidR="00351525" w:rsidRDefault="00351525" w:rsidP="00887FF1">
      <w:pPr>
        <w:pStyle w:val="NormalWeb"/>
        <w:shd w:val="clear" w:color="auto" w:fill="FFFFFF"/>
        <w:spacing w:before="0" w:beforeAutospacing="0" w:after="0" w:afterAutospacing="0" w:line="267" w:lineRule="atLeast"/>
        <w:textAlignment w:val="baseline"/>
        <w:rPr>
          <w:rStyle w:val="Strong"/>
          <w:rFonts w:cs="Times New Roman"/>
          <w:szCs w:val="24"/>
          <w:bdr w:val="none" w:sz="0" w:space="0" w:color="auto" w:frame="1"/>
        </w:rPr>
      </w:pPr>
    </w:p>
    <w:p w14:paraId="2AA4975E" w14:textId="160C61B4" w:rsidR="00351525" w:rsidRPr="004215F9" w:rsidRDefault="00351525" w:rsidP="004215F9">
      <w:pPr>
        <w:pStyle w:val="Heading4"/>
        <w:rPr>
          <w:rStyle w:val="Strong"/>
          <w:rFonts w:cs="Times New Roman"/>
          <w:b/>
          <w:bdr w:val="none" w:sz="0" w:space="0" w:color="auto" w:frame="1"/>
        </w:rPr>
      </w:pPr>
      <w:r w:rsidRPr="004215F9">
        <w:rPr>
          <w:rStyle w:val="Strong"/>
          <w:rFonts w:cs="Times New Roman"/>
          <w:b/>
          <w:bdr w:val="none" w:sz="0" w:space="0" w:color="auto" w:frame="1"/>
        </w:rPr>
        <w:t xml:space="preserve">WSU Assessment Website </w:t>
      </w:r>
      <w:r w:rsidR="00F94913" w:rsidRPr="004215F9">
        <w:rPr>
          <w:rStyle w:val="Strong"/>
          <w:rFonts w:cs="Times New Roman"/>
          <w:b/>
          <w:bdr w:val="none" w:sz="0" w:space="0" w:color="auto" w:frame="1"/>
        </w:rPr>
        <w:t>Traffic</w:t>
      </w:r>
      <w:r w:rsidR="00FC11E9">
        <w:rPr>
          <w:rStyle w:val="Strong"/>
          <w:rFonts w:cs="Times New Roman"/>
          <w:b/>
          <w:bdr w:val="none" w:sz="0" w:space="0" w:color="auto" w:frame="1"/>
        </w:rPr>
        <w:t xml:space="preserve"> </w:t>
      </w:r>
      <w:r w:rsidR="00FC11E9">
        <w:t>(See Figure 12.)</w:t>
      </w:r>
    </w:p>
    <w:p w14:paraId="02F55C5D" w14:textId="1638C8C6" w:rsidR="00351525" w:rsidRPr="00F94913" w:rsidRDefault="00351525" w:rsidP="00351525">
      <w:pPr>
        <w:pStyle w:val="NormalWeb"/>
        <w:spacing w:before="0" w:beforeAutospacing="0" w:after="0" w:afterAutospacing="0" w:line="267" w:lineRule="atLeast"/>
        <w:textAlignment w:val="baseline"/>
        <w:rPr>
          <w:rStyle w:val="Strong"/>
          <w:rFonts w:cs="Times New Roman"/>
          <w:szCs w:val="24"/>
          <w:bdr w:val="none" w:sz="0" w:space="0" w:color="auto" w:frame="1"/>
        </w:rPr>
      </w:pPr>
      <w:r w:rsidRPr="00351525">
        <w:rPr>
          <w:rStyle w:val="Strong"/>
          <w:rFonts w:cs="Times New Roman"/>
          <w:b w:val="0"/>
          <w:szCs w:val="24"/>
          <w:bdr w:val="none" w:sz="0" w:space="0" w:color="auto" w:frame="1"/>
        </w:rPr>
        <w:t xml:space="preserve">There were fewer total users of the website this year, but </w:t>
      </w:r>
      <w:r w:rsidR="00F94913" w:rsidRPr="00351525">
        <w:rPr>
          <w:rStyle w:val="Strong"/>
          <w:rFonts w:cs="Times New Roman"/>
          <w:b w:val="0"/>
          <w:szCs w:val="24"/>
          <w:bdr w:val="none" w:sz="0" w:space="0" w:color="auto" w:frame="1"/>
        </w:rPr>
        <w:t>with a similar number of page views (98%)</w:t>
      </w:r>
      <w:r w:rsidR="00F94913">
        <w:rPr>
          <w:rStyle w:val="Strong"/>
          <w:rFonts w:cs="Times New Roman"/>
          <w:b w:val="0"/>
          <w:szCs w:val="24"/>
          <w:bdr w:val="none" w:sz="0" w:space="0" w:color="auto" w:frame="1"/>
        </w:rPr>
        <w:t xml:space="preserve"> and </w:t>
      </w:r>
      <w:r w:rsidRPr="00351525">
        <w:rPr>
          <w:rStyle w:val="Strong"/>
          <w:rFonts w:cs="Times New Roman"/>
          <w:b w:val="0"/>
          <w:szCs w:val="24"/>
          <w:bdr w:val="none" w:sz="0" w:space="0" w:color="auto" w:frame="1"/>
        </w:rPr>
        <w:t xml:space="preserve">a larger percentage were new users. </w:t>
      </w:r>
      <w:r>
        <w:rPr>
          <w:rStyle w:val="Strong"/>
          <w:rFonts w:cs="Times New Roman"/>
          <w:b w:val="0"/>
          <w:szCs w:val="24"/>
          <w:bdr w:val="none" w:sz="0" w:space="0" w:color="auto" w:frame="1"/>
        </w:rPr>
        <w:t xml:space="preserve"> </w:t>
      </w:r>
      <w:r w:rsidRPr="00F94913">
        <w:rPr>
          <w:rStyle w:val="Strong"/>
          <w:rFonts w:cs="Times New Roman"/>
          <w:szCs w:val="24"/>
          <w:bdr w:val="none" w:sz="0" w:space="0" w:color="auto" w:frame="1"/>
        </w:rPr>
        <w:t>The goal of a 5% increase in total users over last year was not met, but the increase in new users was.</w:t>
      </w:r>
    </w:p>
    <w:p w14:paraId="7DB973F0" w14:textId="67777F26" w:rsidR="00351525" w:rsidRDefault="00351525" w:rsidP="00351525">
      <w:pPr>
        <w:pStyle w:val="NormalWeb"/>
        <w:spacing w:before="0" w:beforeAutospacing="0" w:after="0" w:afterAutospacing="0" w:line="267" w:lineRule="atLeast"/>
        <w:textAlignment w:val="baseline"/>
        <w:rPr>
          <w:rStyle w:val="Strong"/>
          <w:rFonts w:cs="Times New Roman"/>
          <w:b w:val="0"/>
          <w:szCs w:val="24"/>
          <w:bdr w:val="none" w:sz="0" w:space="0" w:color="auto" w:frame="1"/>
        </w:rPr>
      </w:pPr>
    </w:p>
    <w:p w14:paraId="6E55D528" w14:textId="51E75FEA" w:rsidR="00351525" w:rsidRDefault="00351525" w:rsidP="00351525">
      <w:pPr>
        <w:pStyle w:val="NormalWeb"/>
        <w:spacing w:before="0" w:beforeAutospacing="0" w:after="0" w:afterAutospacing="0" w:line="267" w:lineRule="atLeast"/>
        <w:textAlignment w:val="baseline"/>
        <w:rPr>
          <w:rStyle w:val="Strong"/>
          <w:rFonts w:cs="Times New Roman"/>
          <w:b w:val="0"/>
          <w:szCs w:val="24"/>
          <w:bdr w:val="none" w:sz="0" w:space="0" w:color="auto" w:frame="1"/>
        </w:rPr>
      </w:pPr>
      <w:r>
        <w:rPr>
          <w:noProof/>
        </w:rPr>
        <w:drawing>
          <wp:inline distT="0" distB="0" distL="0" distR="0" wp14:anchorId="70E76DE5" wp14:editId="14529155">
            <wp:extent cx="5495925" cy="2581275"/>
            <wp:effectExtent l="0" t="0" r="9525"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34576694" w14:textId="49F3F38B" w:rsidR="00351525" w:rsidRDefault="00351525" w:rsidP="00351525">
      <w:pPr>
        <w:pStyle w:val="NormalWeb"/>
        <w:spacing w:before="0" w:beforeAutospacing="0" w:after="0" w:afterAutospacing="0" w:line="267" w:lineRule="atLeast"/>
        <w:textAlignment w:val="baseline"/>
        <w:rPr>
          <w:rStyle w:val="Strong"/>
          <w:rFonts w:cs="Times New Roman"/>
          <w:b w:val="0"/>
          <w:szCs w:val="24"/>
          <w:bdr w:val="none" w:sz="0" w:space="0" w:color="auto" w:frame="1"/>
        </w:rPr>
      </w:pPr>
    </w:p>
    <w:p w14:paraId="2DB013D9" w14:textId="77777777" w:rsidR="00F94913" w:rsidRDefault="00F94913" w:rsidP="00351525">
      <w:pPr>
        <w:pStyle w:val="NormalWeb"/>
        <w:spacing w:before="0" w:beforeAutospacing="0" w:after="0" w:afterAutospacing="0" w:line="267" w:lineRule="atLeast"/>
        <w:textAlignment w:val="baseline"/>
        <w:rPr>
          <w:rStyle w:val="Strong"/>
          <w:rFonts w:cs="Times New Roman"/>
          <w:b w:val="0"/>
          <w:szCs w:val="24"/>
          <w:bdr w:val="none" w:sz="0" w:space="0" w:color="auto" w:frame="1"/>
        </w:rPr>
      </w:pPr>
    </w:p>
    <w:p w14:paraId="6AFB57D4" w14:textId="77777777" w:rsidR="00FC11E9" w:rsidRDefault="00FC11E9">
      <w:pPr>
        <w:rPr>
          <w:rStyle w:val="Strong"/>
          <w:rFonts w:asciiTheme="majorHAnsi" w:eastAsiaTheme="majorEastAsia" w:hAnsiTheme="majorHAnsi" w:cs="Times New Roman"/>
          <w:color w:val="736773" w:themeColor="background2" w:themeShade="80"/>
          <w:sz w:val="24"/>
          <w:szCs w:val="24"/>
          <w:bdr w:val="none" w:sz="0" w:space="0" w:color="auto" w:frame="1"/>
        </w:rPr>
      </w:pPr>
      <w:r>
        <w:rPr>
          <w:rStyle w:val="Strong"/>
          <w:rFonts w:cs="Times New Roman"/>
          <w:b w:val="0"/>
          <w:bdr w:val="none" w:sz="0" w:space="0" w:color="auto" w:frame="1"/>
        </w:rPr>
        <w:br w:type="page"/>
      </w:r>
    </w:p>
    <w:p w14:paraId="06F1761F" w14:textId="052EAEFA" w:rsidR="00F94913" w:rsidRDefault="00F94913" w:rsidP="004215F9">
      <w:pPr>
        <w:pStyle w:val="Heading4"/>
        <w:rPr>
          <w:rStyle w:val="Strong"/>
          <w:rFonts w:cs="Times New Roman"/>
          <w:b/>
          <w:bdr w:val="none" w:sz="0" w:space="0" w:color="auto" w:frame="1"/>
        </w:rPr>
      </w:pPr>
      <w:r w:rsidRPr="004215F9">
        <w:rPr>
          <w:rStyle w:val="Strong"/>
          <w:rFonts w:cs="Times New Roman"/>
          <w:b/>
          <w:bdr w:val="none" w:sz="0" w:space="0" w:color="auto" w:frame="1"/>
        </w:rPr>
        <w:t>WSU Website Document Downloads</w:t>
      </w:r>
    </w:p>
    <w:p w14:paraId="26D232AF" w14:textId="77777777" w:rsidR="001B6507" w:rsidRPr="001B6507" w:rsidRDefault="001B6507" w:rsidP="001B6507"/>
    <w:p w14:paraId="4BFE6BEC" w14:textId="77777777" w:rsidR="00FC11E9" w:rsidRDefault="001B6507" w:rsidP="00351525">
      <w:pPr>
        <w:pStyle w:val="NormalWeb"/>
        <w:spacing w:before="0" w:beforeAutospacing="0" w:after="0" w:afterAutospacing="0" w:line="267" w:lineRule="atLeast"/>
        <w:textAlignment w:val="baseline"/>
        <w:rPr>
          <w:rStyle w:val="Strong"/>
          <w:rFonts w:cs="Times New Roman"/>
          <w:b w:val="0"/>
          <w:szCs w:val="24"/>
          <w:bdr w:val="none" w:sz="0" w:space="0" w:color="auto" w:frame="1"/>
        </w:rPr>
      </w:pPr>
      <w:r>
        <w:rPr>
          <w:noProof/>
        </w:rPr>
        <w:drawing>
          <wp:inline distT="0" distB="0" distL="0" distR="0" wp14:anchorId="7EC59903" wp14:editId="25C3B0B8">
            <wp:extent cx="5844209" cy="5208104"/>
            <wp:effectExtent l="0" t="0" r="4445" b="1206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D3BA1A4" w14:textId="77777777" w:rsidR="00FC11E9" w:rsidRDefault="00FC11E9" w:rsidP="00351525">
      <w:pPr>
        <w:pStyle w:val="NormalWeb"/>
        <w:spacing w:before="0" w:beforeAutospacing="0" w:after="0" w:afterAutospacing="0" w:line="267" w:lineRule="atLeast"/>
        <w:textAlignment w:val="baseline"/>
        <w:rPr>
          <w:rStyle w:val="Strong"/>
          <w:rFonts w:cs="Times New Roman"/>
          <w:b w:val="0"/>
          <w:szCs w:val="24"/>
          <w:bdr w:val="none" w:sz="0" w:space="0" w:color="auto" w:frame="1"/>
        </w:rPr>
      </w:pPr>
    </w:p>
    <w:p w14:paraId="2ED308AB" w14:textId="02EF311C" w:rsidR="00351525" w:rsidRDefault="00351525" w:rsidP="00351525">
      <w:pPr>
        <w:pStyle w:val="NormalWeb"/>
        <w:spacing w:before="0" w:beforeAutospacing="0" w:after="0" w:afterAutospacing="0" w:line="267" w:lineRule="atLeast"/>
        <w:textAlignment w:val="baseline"/>
        <w:rPr>
          <w:rStyle w:val="Strong"/>
          <w:rFonts w:cs="Times New Roman"/>
          <w:b w:val="0"/>
          <w:szCs w:val="24"/>
          <w:bdr w:val="none" w:sz="0" w:space="0" w:color="auto" w:frame="1"/>
        </w:rPr>
      </w:pPr>
      <w:r>
        <w:rPr>
          <w:rStyle w:val="Strong"/>
          <w:rFonts w:cs="Times New Roman"/>
          <w:b w:val="0"/>
          <w:szCs w:val="24"/>
          <w:bdr w:val="none" w:sz="0" w:space="0" w:color="auto" w:frame="1"/>
        </w:rPr>
        <w:t xml:space="preserve">The ability to track document downloads on the website became available during the last five months of </w:t>
      </w:r>
      <w:r w:rsidR="00F94913">
        <w:rPr>
          <w:rStyle w:val="Strong"/>
          <w:rFonts w:cs="Times New Roman"/>
          <w:b w:val="0"/>
          <w:szCs w:val="24"/>
          <w:bdr w:val="none" w:sz="0" w:space="0" w:color="auto" w:frame="1"/>
        </w:rPr>
        <w:t>AY17-18</w:t>
      </w:r>
      <w:r>
        <w:rPr>
          <w:rStyle w:val="Strong"/>
          <w:rFonts w:cs="Times New Roman"/>
          <w:b w:val="0"/>
          <w:szCs w:val="24"/>
          <w:bdr w:val="none" w:sz="0" w:space="0" w:color="auto" w:frame="1"/>
        </w:rPr>
        <w:t>. In those months, the most frequently accessed documents related to good assessment examples from WSU peers, professional development materials, and the rubric for the new</w:t>
      </w:r>
      <w:r w:rsidR="00F94913">
        <w:rPr>
          <w:rStyle w:val="Strong"/>
          <w:rFonts w:cs="Times New Roman"/>
          <w:b w:val="0"/>
          <w:szCs w:val="24"/>
          <w:bdr w:val="none" w:sz="0" w:space="0" w:color="auto" w:frame="1"/>
        </w:rPr>
        <w:t xml:space="preserve"> assessment grant program. </w:t>
      </w:r>
    </w:p>
    <w:p w14:paraId="0EAE5AAD" w14:textId="28209602" w:rsidR="00351525" w:rsidRDefault="00351525" w:rsidP="00351525">
      <w:pPr>
        <w:pStyle w:val="NormalWeb"/>
        <w:spacing w:before="0" w:beforeAutospacing="0" w:after="0" w:afterAutospacing="0" w:line="267" w:lineRule="atLeast"/>
        <w:textAlignment w:val="baseline"/>
        <w:rPr>
          <w:rStyle w:val="Strong"/>
          <w:rFonts w:cs="Times New Roman"/>
          <w:b w:val="0"/>
          <w:szCs w:val="24"/>
          <w:bdr w:val="none" w:sz="0" w:space="0" w:color="auto" w:frame="1"/>
        </w:rPr>
      </w:pPr>
    </w:p>
    <w:p w14:paraId="05278626" w14:textId="0ED74264" w:rsidR="001B6507" w:rsidRDefault="001B6507" w:rsidP="00351525">
      <w:pPr>
        <w:pStyle w:val="NormalWeb"/>
        <w:spacing w:before="0" w:beforeAutospacing="0" w:after="0" w:afterAutospacing="0" w:line="267" w:lineRule="atLeast"/>
        <w:textAlignment w:val="baseline"/>
        <w:rPr>
          <w:rStyle w:val="Strong"/>
          <w:rFonts w:cs="Times New Roman"/>
          <w:b w:val="0"/>
          <w:szCs w:val="24"/>
          <w:bdr w:val="none" w:sz="0" w:space="0" w:color="auto" w:frame="1"/>
        </w:rPr>
      </w:pPr>
      <w:r>
        <w:rPr>
          <w:rStyle w:val="Strong"/>
          <w:rFonts w:cs="Times New Roman"/>
          <w:szCs w:val="24"/>
          <w:bdr w:val="none" w:sz="0" w:space="0" w:color="auto" w:frame="1"/>
        </w:rPr>
        <w:t>Given that AY17-18 was the first year of promoting the scholarship of assessment, no target for improvement was set for this year.</w:t>
      </w:r>
    </w:p>
    <w:p w14:paraId="6788E525" w14:textId="6CB9F01F" w:rsidR="00351525" w:rsidRDefault="00351525" w:rsidP="00351525">
      <w:pPr>
        <w:pStyle w:val="NormalWeb"/>
        <w:spacing w:before="0" w:beforeAutospacing="0" w:after="0" w:afterAutospacing="0" w:line="267" w:lineRule="atLeast"/>
        <w:textAlignment w:val="baseline"/>
        <w:rPr>
          <w:rStyle w:val="Strong"/>
          <w:rFonts w:cs="Times New Roman"/>
          <w:b w:val="0"/>
          <w:szCs w:val="24"/>
          <w:bdr w:val="none" w:sz="0" w:space="0" w:color="auto" w:frame="1"/>
        </w:rPr>
      </w:pPr>
    </w:p>
    <w:p w14:paraId="182750F2" w14:textId="77777777" w:rsidR="00351525" w:rsidRPr="00351525" w:rsidRDefault="00351525" w:rsidP="00351525">
      <w:pPr>
        <w:pStyle w:val="NormalWeb"/>
        <w:spacing w:before="0" w:beforeAutospacing="0" w:after="0" w:afterAutospacing="0" w:line="267" w:lineRule="atLeast"/>
        <w:textAlignment w:val="baseline"/>
        <w:rPr>
          <w:rStyle w:val="Strong"/>
          <w:rFonts w:cs="Times New Roman"/>
          <w:b w:val="0"/>
          <w:szCs w:val="24"/>
          <w:bdr w:val="none" w:sz="0" w:space="0" w:color="auto" w:frame="1"/>
        </w:rPr>
      </w:pPr>
    </w:p>
    <w:p w14:paraId="32424A29" w14:textId="77777777" w:rsidR="00351525" w:rsidRPr="00351525" w:rsidRDefault="00351525" w:rsidP="00887FF1">
      <w:pPr>
        <w:pStyle w:val="NormalWeb"/>
        <w:shd w:val="clear" w:color="auto" w:fill="FFFFFF"/>
        <w:spacing w:before="0" w:beforeAutospacing="0" w:after="0" w:afterAutospacing="0" w:line="267" w:lineRule="atLeast"/>
        <w:textAlignment w:val="baseline"/>
        <w:rPr>
          <w:rStyle w:val="Strong"/>
          <w:rFonts w:cs="Times New Roman"/>
          <w:b w:val="0"/>
          <w:szCs w:val="24"/>
          <w:bdr w:val="none" w:sz="0" w:space="0" w:color="auto" w:frame="1"/>
        </w:rPr>
      </w:pPr>
    </w:p>
    <w:p w14:paraId="4267CCBD" w14:textId="77777777" w:rsidR="00FC11E9" w:rsidRDefault="00FC11E9">
      <w:pPr>
        <w:rPr>
          <w:rStyle w:val="Strong"/>
          <w:rFonts w:asciiTheme="majorHAnsi" w:eastAsiaTheme="majorEastAsia" w:hAnsiTheme="majorHAnsi" w:cs="Times New Roman"/>
          <w:color w:val="736773" w:themeColor="background2" w:themeShade="80"/>
          <w:sz w:val="24"/>
          <w:szCs w:val="24"/>
          <w:bdr w:val="none" w:sz="0" w:space="0" w:color="auto" w:frame="1"/>
        </w:rPr>
      </w:pPr>
      <w:r>
        <w:rPr>
          <w:rStyle w:val="Strong"/>
          <w:rFonts w:cs="Times New Roman"/>
          <w:b w:val="0"/>
          <w:bdr w:val="none" w:sz="0" w:space="0" w:color="auto" w:frame="1"/>
        </w:rPr>
        <w:br w:type="page"/>
      </w:r>
    </w:p>
    <w:p w14:paraId="1DEA7461" w14:textId="62ED3DC6" w:rsidR="003461C6" w:rsidRPr="003461C6" w:rsidRDefault="003461C6" w:rsidP="003461C6">
      <w:pPr>
        <w:pStyle w:val="Heading4"/>
        <w:rPr>
          <w:rStyle w:val="Strong"/>
          <w:rFonts w:cs="Times New Roman"/>
          <w:b/>
          <w:bdr w:val="none" w:sz="0" w:space="0" w:color="auto" w:frame="1"/>
        </w:rPr>
      </w:pPr>
      <w:r w:rsidRPr="003461C6">
        <w:rPr>
          <w:rStyle w:val="Strong"/>
          <w:rFonts w:cs="Times New Roman"/>
          <w:b/>
          <w:bdr w:val="none" w:sz="0" w:space="0" w:color="auto" w:frame="1"/>
        </w:rPr>
        <w:t xml:space="preserve">Assessment Committee Activity </w:t>
      </w:r>
    </w:p>
    <w:p w14:paraId="63252EC2" w14:textId="08D66207" w:rsidR="00C42872" w:rsidRDefault="00C42872" w:rsidP="00C34971">
      <w:pPr>
        <w:pStyle w:val="NormalWeb"/>
        <w:spacing w:before="0" w:beforeAutospacing="0" w:after="0" w:afterAutospacing="0" w:line="267" w:lineRule="atLeast"/>
        <w:textAlignment w:val="baseline"/>
        <w:rPr>
          <w:rStyle w:val="Strong"/>
          <w:rFonts w:cs="Times New Roman"/>
          <w:b w:val="0"/>
          <w:szCs w:val="24"/>
          <w:bdr w:val="none" w:sz="0" w:space="0" w:color="auto" w:frame="1"/>
        </w:rPr>
      </w:pPr>
    </w:p>
    <w:p w14:paraId="7A524C8A" w14:textId="0F540F4F" w:rsidR="00C42872" w:rsidRDefault="009D275D" w:rsidP="001B6507">
      <w:pPr>
        <w:pStyle w:val="NormalWeb"/>
        <w:spacing w:before="0" w:beforeAutospacing="0" w:after="0" w:afterAutospacing="0" w:line="267" w:lineRule="atLeast"/>
        <w:textAlignment w:val="baseline"/>
        <w:rPr>
          <w:rStyle w:val="Strong"/>
          <w:rFonts w:cs="Times New Roman"/>
          <w:b w:val="0"/>
          <w:szCs w:val="24"/>
          <w:bdr w:val="none" w:sz="0" w:space="0" w:color="auto" w:frame="1"/>
        </w:rPr>
      </w:pPr>
      <w:r>
        <w:rPr>
          <w:rStyle w:val="Strong"/>
          <w:rFonts w:cs="Times New Roman"/>
          <w:b w:val="0"/>
          <w:szCs w:val="24"/>
          <w:bdr w:val="none" w:sz="0" w:space="0" w:color="auto" w:frame="1"/>
        </w:rPr>
        <w:t>59</w:t>
      </w:r>
      <w:r w:rsidRPr="00736770">
        <w:rPr>
          <w:rStyle w:val="Strong"/>
          <w:rFonts w:cs="Times New Roman"/>
          <w:b w:val="0"/>
          <w:szCs w:val="24"/>
          <w:bdr w:val="none" w:sz="0" w:space="0" w:color="auto" w:frame="1"/>
        </w:rPr>
        <w:t xml:space="preserve"> </w:t>
      </w:r>
      <w:r w:rsidR="00C42872" w:rsidRPr="00736770">
        <w:rPr>
          <w:rStyle w:val="Strong"/>
          <w:rFonts w:cs="Times New Roman"/>
          <w:b w:val="0"/>
          <w:szCs w:val="24"/>
          <w:bdr w:val="none" w:sz="0" w:space="0" w:color="auto" w:frame="1"/>
        </w:rPr>
        <w:t xml:space="preserve">individuals were members of the </w:t>
      </w:r>
      <w:r>
        <w:rPr>
          <w:rStyle w:val="Strong"/>
          <w:rFonts w:cs="Times New Roman"/>
          <w:b w:val="0"/>
          <w:szCs w:val="24"/>
          <w:bdr w:val="none" w:sz="0" w:space="0" w:color="auto" w:frame="1"/>
        </w:rPr>
        <w:t>23</w:t>
      </w:r>
      <w:r w:rsidRPr="00736770">
        <w:rPr>
          <w:rStyle w:val="Strong"/>
          <w:rFonts w:cs="Times New Roman"/>
          <w:b w:val="0"/>
          <w:szCs w:val="24"/>
          <w:bdr w:val="none" w:sz="0" w:space="0" w:color="auto" w:frame="1"/>
        </w:rPr>
        <w:t xml:space="preserve"> </w:t>
      </w:r>
      <w:r w:rsidR="00C42872" w:rsidRPr="00736770">
        <w:rPr>
          <w:rStyle w:val="Strong"/>
          <w:rFonts w:cs="Times New Roman"/>
          <w:b w:val="0"/>
          <w:szCs w:val="24"/>
          <w:bdr w:val="none" w:sz="0" w:space="0" w:color="auto" w:frame="1"/>
        </w:rPr>
        <w:t>programs</w:t>
      </w:r>
      <w:r w:rsidR="00917A32">
        <w:rPr>
          <w:rStyle w:val="Strong"/>
          <w:rFonts w:cs="Times New Roman"/>
          <w:b w:val="0"/>
          <w:szCs w:val="24"/>
          <w:bdr w:val="none" w:sz="0" w:space="0" w:color="auto" w:frame="1"/>
        </w:rPr>
        <w:t xml:space="preserve"> or student services units</w:t>
      </w:r>
      <w:r w:rsidR="00C42872" w:rsidRPr="00736770">
        <w:rPr>
          <w:rStyle w:val="Strong"/>
          <w:rFonts w:cs="Times New Roman"/>
          <w:b w:val="0"/>
          <w:szCs w:val="24"/>
          <w:bdr w:val="none" w:sz="0" w:space="0" w:color="auto" w:frame="1"/>
        </w:rPr>
        <w:t xml:space="preserve"> that reported having a</w:t>
      </w:r>
      <w:r w:rsidR="001B6507">
        <w:rPr>
          <w:rStyle w:val="Strong"/>
          <w:rFonts w:cs="Times New Roman"/>
          <w:b w:val="0"/>
          <w:szCs w:val="24"/>
          <w:bdr w:val="none" w:sz="0" w:space="0" w:color="auto" w:frame="1"/>
        </w:rPr>
        <w:t xml:space="preserve"> </w:t>
      </w:r>
      <w:r w:rsidR="00C42872" w:rsidRPr="00736770">
        <w:rPr>
          <w:rStyle w:val="Strong"/>
          <w:rFonts w:cs="Times New Roman"/>
          <w:b w:val="0"/>
          <w:szCs w:val="24"/>
          <w:bdr w:val="none" w:sz="0" w:space="0" w:color="auto" w:frame="1"/>
        </w:rPr>
        <w:t>com</w:t>
      </w:r>
      <w:r w:rsidR="001B6507">
        <w:rPr>
          <w:rStyle w:val="Strong"/>
          <w:rFonts w:cs="Times New Roman"/>
          <w:b w:val="0"/>
          <w:szCs w:val="24"/>
          <w:bdr w:val="none" w:sz="0" w:space="0" w:color="auto" w:frame="1"/>
        </w:rPr>
        <w:t>m</w:t>
      </w:r>
      <w:r w:rsidR="00C42872" w:rsidRPr="00736770">
        <w:rPr>
          <w:rStyle w:val="Strong"/>
          <w:rFonts w:cs="Times New Roman"/>
          <w:b w:val="0"/>
          <w:szCs w:val="24"/>
          <w:bdr w:val="none" w:sz="0" w:space="0" w:color="auto" w:frame="1"/>
        </w:rPr>
        <w:t xml:space="preserve">ittee </w:t>
      </w:r>
      <w:r w:rsidR="00917A32">
        <w:rPr>
          <w:rStyle w:val="Strong"/>
          <w:rFonts w:cs="Times New Roman"/>
          <w:b w:val="0"/>
          <w:szCs w:val="24"/>
          <w:bdr w:val="none" w:sz="0" w:space="0" w:color="auto" w:frame="1"/>
        </w:rPr>
        <w:t xml:space="preserve">or group </w:t>
      </w:r>
      <w:r w:rsidR="00C42872" w:rsidRPr="00736770">
        <w:rPr>
          <w:rStyle w:val="Strong"/>
          <w:rFonts w:cs="Times New Roman"/>
          <w:b w:val="0"/>
          <w:szCs w:val="24"/>
          <w:bdr w:val="none" w:sz="0" w:space="0" w:color="auto" w:frame="1"/>
        </w:rPr>
        <w:t>responsible for discussing assessment</w:t>
      </w:r>
    </w:p>
    <w:p w14:paraId="62C88425" w14:textId="77777777" w:rsidR="001B6507" w:rsidRPr="00736770" w:rsidRDefault="001B6507" w:rsidP="001B6507">
      <w:pPr>
        <w:pStyle w:val="NormalWeb"/>
        <w:spacing w:before="0" w:beforeAutospacing="0" w:after="0" w:afterAutospacing="0" w:line="267" w:lineRule="atLeast"/>
        <w:textAlignment w:val="baseline"/>
        <w:rPr>
          <w:rStyle w:val="Strong"/>
          <w:rFonts w:cs="Times New Roman"/>
          <w:b w:val="0"/>
          <w:szCs w:val="24"/>
          <w:bdr w:val="none" w:sz="0" w:space="0" w:color="auto" w:frame="1"/>
        </w:rPr>
      </w:pPr>
    </w:p>
    <w:p w14:paraId="424F49E3" w14:textId="26DC032C" w:rsidR="00C42872" w:rsidRPr="00917A32" w:rsidRDefault="00C42872" w:rsidP="001B6507">
      <w:pPr>
        <w:pStyle w:val="NormalWeb"/>
        <w:numPr>
          <w:ilvl w:val="0"/>
          <w:numId w:val="13"/>
        </w:numPr>
        <w:spacing w:before="0" w:beforeAutospacing="0" w:after="0" w:afterAutospacing="0" w:line="267" w:lineRule="atLeast"/>
        <w:ind w:left="1080"/>
        <w:textAlignment w:val="baseline"/>
        <w:rPr>
          <w:rStyle w:val="Strong"/>
          <w:rFonts w:cs="Times New Roman"/>
          <w:b w:val="0"/>
          <w:szCs w:val="24"/>
          <w:bdr w:val="none" w:sz="0" w:space="0" w:color="auto" w:frame="1"/>
        </w:rPr>
      </w:pPr>
      <w:r w:rsidRPr="00917A32">
        <w:rPr>
          <w:rStyle w:val="Strong"/>
          <w:rFonts w:cs="Times New Roman"/>
          <w:b w:val="0"/>
          <w:szCs w:val="24"/>
          <w:bdr w:val="none" w:sz="0" w:space="0" w:color="auto" w:frame="1"/>
        </w:rPr>
        <w:t xml:space="preserve">Average of </w:t>
      </w:r>
      <w:r w:rsidR="00A26F92">
        <w:rPr>
          <w:rStyle w:val="Strong"/>
          <w:rFonts w:cs="Times New Roman"/>
          <w:b w:val="0"/>
          <w:szCs w:val="24"/>
          <w:bdr w:val="none" w:sz="0" w:space="0" w:color="auto" w:frame="1"/>
        </w:rPr>
        <w:t>4.2</w:t>
      </w:r>
      <w:r w:rsidRPr="00917A32">
        <w:rPr>
          <w:rStyle w:val="Strong"/>
          <w:rFonts w:cs="Times New Roman"/>
          <w:b w:val="0"/>
          <w:szCs w:val="24"/>
          <w:bdr w:val="none" w:sz="0" w:space="0" w:color="auto" w:frame="1"/>
        </w:rPr>
        <w:t xml:space="preserve"> meetings </w:t>
      </w:r>
      <w:r w:rsidR="008F4A47" w:rsidRPr="00917A32">
        <w:rPr>
          <w:rStyle w:val="Strong"/>
          <w:rFonts w:cs="Times New Roman"/>
          <w:b w:val="0"/>
          <w:szCs w:val="24"/>
          <w:bdr w:val="none" w:sz="0" w:space="0" w:color="auto" w:frame="1"/>
        </w:rPr>
        <w:t xml:space="preserve">in academic units in </w:t>
      </w:r>
      <w:r w:rsidR="00A26F92">
        <w:rPr>
          <w:rStyle w:val="Strong"/>
          <w:rFonts w:cs="Times New Roman"/>
          <w:b w:val="0"/>
          <w:szCs w:val="24"/>
          <w:bdr w:val="none" w:sz="0" w:space="0" w:color="auto" w:frame="1"/>
        </w:rPr>
        <w:t xml:space="preserve">AY17-18 compared to 3.6 in </w:t>
      </w:r>
      <w:r w:rsidR="008F4A47" w:rsidRPr="00917A32">
        <w:rPr>
          <w:rStyle w:val="Strong"/>
          <w:rFonts w:cs="Times New Roman"/>
          <w:b w:val="0"/>
          <w:szCs w:val="24"/>
          <w:bdr w:val="none" w:sz="0" w:space="0" w:color="auto" w:frame="1"/>
        </w:rPr>
        <w:t>AY16-17</w:t>
      </w:r>
    </w:p>
    <w:p w14:paraId="76D257C3" w14:textId="61726EAC" w:rsidR="00C42872" w:rsidRPr="007A7548" w:rsidRDefault="00C42872" w:rsidP="001B6507">
      <w:pPr>
        <w:pStyle w:val="NormalWeb"/>
        <w:numPr>
          <w:ilvl w:val="0"/>
          <w:numId w:val="13"/>
        </w:numPr>
        <w:spacing w:before="0" w:beforeAutospacing="0" w:after="0" w:afterAutospacing="0" w:line="267" w:lineRule="atLeast"/>
        <w:ind w:left="1080"/>
        <w:textAlignment w:val="baseline"/>
        <w:rPr>
          <w:rStyle w:val="Strong"/>
          <w:rFonts w:ascii="Times New Roman" w:hAnsi="Times New Roman" w:cs="Times New Roman"/>
          <w:b w:val="0"/>
          <w:sz w:val="24"/>
          <w:szCs w:val="24"/>
          <w:bdr w:val="none" w:sz="0" w:space="0" w:color="auto" w:frame="1"/>
        </w:rPr>
      </w:pPr>
      <w:r w:rsidRPr="00917A32">
        <w:rPr>
          <w:rStyle w:val="Strong"/>
          <w:rFonts w:cs="Times New Roman"/>
          <w:b w:val="0"/>
          <w:szCs w:val="24"/>
          <w:bdr w:val="none" w:sz="0" w:space="0" w:color="auto" w:frame="1"/>
        </w:rPr>
        <w:t xml:space="preserve">Average of </w:t>
      </w:r>
      <w:r w:rsidR="00A26F92">
        <w:rPr>
          <w:rStyle w:val="Strong"/>
          <w:rFonts w:cs="Times New Roman"/>
          <w:b w:val="0"/>
          <w:szCs w:val="24"/>
          <w:bdr w:val="none" w:sz="0" w:space="0" w:color="auto" w:frame="1"/>
        </w:rPr>
        <w:t>3.3</w:t>
      </w:r>
      <w:r w:rsidRPr="00917A32">
        <w:rPr>
          <w:rStyle w:val="Strong"/>
          <w:rFonts w:cs="Times New Roman"/>
          <w:b w:val="0"/>
          <w:szCs w:val="24"/>
          <w:bdr w:val="none" w:sz="0" w:space="0" w:color="auto" w:frame="1"/>
        </w:rPr>
        <w:t xml:space="preserve"> meetings </w:t>
      </w:r>
      <w:r w:rsidR="00917A32" w:rsidRPr="00917A32">
        <w:rPr>
          <w:rStyle w:val="Strong"/>
          <w:rFonts w:cs="Times New Roman"/>
          <w:b w:val="0"/>
          <w:szCs w:val="24"/>
          <w:bdr w:val="none" w:sz="0" w:space="0" w:color="auto" w:frame="1"/>
        </w:rPr>
        <w:t>in Student Services unit</w:t>
      </w:r>
      <w:r w:rsidR="004F7917">
        <w:rPr>
          <w:rStyle w:val="Strong"/>
          <w:rFonts w:cs="Times New Roman"/>
          <w:b w:val="0"/>
          <w:szCs w:val="24"/>
          <w:bdr w:val="none" w:sz="0" w:space="0" w:color="auto" w:frame="1"/>
        </w:rPr>
        <w:t>s</w:t>
      </w:r>
      <w:r w:rsidRPr="00917A32">
        <w:rPr>
          <w:rStyle w:val="Strong"/>
          <w:rFonts w:cs="Times New Roman"/>
          <w:b w:val="0"/>
          <w:szCs w:val="24"/>
          <w:bdr w:val="none" w:sz="0" w:space="0" w:color="auto" w:frame="1"/>
        </w:rPr>
        <w:t xml:space="preserve"> in </w:t>
      </w:r>
      <w:r w:rsidR="00A26F92">
        <w:rPr>
          <w:rStyle w:val="Strong"/>
          <w:rFonts w:cs="Times New Roman"/>
          <w:b w:val="0"/>
          <w:szCs w:val="24"/>
          <w:bdr w:val="none" w:sz="0" w:space="0" w:color="auto" w:frame="1"/>
        </w:rPr>
        <w:t xml:space="preserve">AY17-18 compared to 5.5 </w:t>
      </w:r>
      <w:r w:rsidR="00006E00">
        <w:rPr>
          <w:rStyle w:val="Strong"/>
          <w:rFonts w:cs="Times New Roman"/>
          <w:b w:val="0"/>
          <w:szCs w:val="24"/>
          <w:bdr w:val="none" w:sz="0" w:space="0" w:color="auto" w:frame="1"/>
        </w:rPr>
        <w:t xml:space="preserve">in </w:t>
      </w:r>
      <w:r w:rsidR="00917A32" w:rsidRPr="00917A32">
        <w:rPr>
          <w:rStyle w:val="Strong"/>
          <w:rFonts w:cs="Times New Roman"/>
          <w:b w:val="0"/>
          <w:szCs w:val="24"/>
          <w:bdr w:val="none" w:sz="0" w:space="0" w:color="auto" w:frame="1"/>
        </w:rPr>
        <w:t>AY16-17</w:t>
      </w:r>
    </w:p>
    <w:p w14:paraId="677FB711" w14:textId="77777777" w:rsidR="001B6507" w:rsidRDefault="001B6507" w:rsidP="001B6507">
      <w:pPr>
        <w:pStyle w:val="NormalWeb"/>
        <w:spacing w:before="0" w:beforeAutospacing="0" w:after="0" w:afterAutospacing="0" w:line="267" w:lineRule="atLeast"/>
        <w:textAlignment w:val="baseline"/>
        <w:rPr>
          <w:rStyle w:val="Strong"/>
          <w:rFonts w:cs="Times New Roman"/>
          <w:szCs w:val="24"/>
          <w:bdr w:val="none" w:sz="0" w:space="0" w:color="auto" w:frame="1"/>
        </w:rPr>
      </w:pPr>
    </w:p>
    <w:p w14:paraId="28D0BA63" w14:textId="463465B3" w:rsidR="007A7548" w:rsidRPr="007A7548" w:rsidRDefault="009D275D" w:rsidP="001B6507">
      <w:pPr>
        <w:pStyle w:val="NormalWeb"/>
        <w:spacing w:before="0" w:beforeAutospacing="0" w:after="0" w:afterAutospacing="0" w:line="267" w:lineRule="atLeast"/>
        <w:textAlignment w:val="baseline"/>
        <w:rPr>
          <w:rStyle w:val="Strong"/>
          <w:rFonts w:ascii="Times New Roman" w:hAnsi="Times New Roman" w:cs="Times New Roman"/>
          <w:b w:val="0"/>
          <w:sz w:val="24"/>
          <w:szCs w:val="24"/>
          <w:bdr w:val="none" w:sz="0" w:space="0" w:color="auto" w:frame="1"/>
        </w:rPr>
      </w:pPr>
      <w:r w:rsidRPr="001B6507">
        <w:rPr>
          <w:rStyle w:val="Strong"/>
          <w:rFonts w:cs="Times New Roman"/>
          <w:b w:val="0"/>
          <w:szCs w:val="24"/>
          <w:bdr w:val="none" w:sz="0" w:space="0" w:color="auto" w:frame="1"/>
        </w:rPr>
        <w:t xml:space="preserve">Only 27% of committees completed the annual report, </w:t>
      </w:r>
      <w:r w:rsidR="004F7917" w:rsidRPr="001B6507">
        <w:rPr>
          <w:rStyle w:val="Strong"/>
          <w:rFonts w:cs="Times New Roman"/>
          <w:b w:val="0"/>
          <w:szCs w:val="24"/>
          <w:bdr w:val="none" w:sz="0" w:space="0" w:color="auto" w:frame="1"/>
        </w:rPr>
        <w:t>compared to</w:t>
      </w:r>
      <w:r w:rsidRPr="001B6507">
        <w:rPr>
          <w:rStyle w:val="Strong"/>
          <w:rFonts w:cs="Times New Roman"/>
          <w:b w:val="0"/>
          <w:szCs w:val="24"/>
          <w:bdr w:val="none" w:sz="0" w:space="0" w:color="auto" w:frame="1"/>
        </w:rPr>
        <w:t xml:space="preserve"> AY16-17, when 55% of committees submitted a report.</w:t>
      </w:r>
      <w:r w:rsidR="004F7917" w:rsidRPr="001B6507">
        <w:rPr>
          <w:rStyle w:val="Strong"/>
          <w:rFonts w:cs="Times New Roman"/>
          <w:b w:val="0"/>
          <w:szCs w:val="24"/>
          <w:bdr w:val="none" w:sz="0" w:space="0" w:color="auto" w:frame="1"/>
        </w:rPr>
        <w:t xml:space="preserve"> As such, the reported number of participants does not accurately reflect the actual number of participants.</w:t>
      </w:r>
      <w:r w:rsidR="001B6507">
        <w:rPr>
          <w:rStyle w:val="Strong"/>
          <w:rFonts w:cs="Times New Roman"/>
          <w:szCs w:val="24"/>
          <w:bdr w:val="none" w:sz="0" w:space="0" w:color="auto" w:frame="1"/>
        </w:rPr>
        <w:t xml:space="preserve"> The target of 50% of units reporting was not met.</w:t>
      </w:r>
    </w:p>
    <w:p w14:paraId="0C76F061" w14:textId="77777777" w:rsidR="003461C6" w:rsidRDefault="003461C6" w:rsidP="003461C6">
      <w:pPr>
        <w:pStyle w:val="NormalWeb"/>
        <w:spacing w:before="0" w:beforeAutospacing="0" w:after="0" w:afterAutospacing="0" w:line="267" w:lineRule="atLeast"/>
        <w:textAlignment w:val="baseline"/>
        <w:rPr>
          <w:rStyle w:val="Strong"/>
          <w:rFonts w:ascii="Times New Roman" w:hAnsi="Times New Roman" w:cs="Times New Roman"/>
          <w:b w:val="0"/>
          <w:sz w:val="24"/>
          <w:szCs w:val="24"/>
          <w:bdr w:val="none" w:sz="0" w:space="0" w:color="auto" w:frame="1"/>
        </w:rPr>
      </w:pPr>
    </w:p>
    <w:p w14:paraId="690B8E22" w14:textId="77777777" w:rsidR="00FC11E9" w:rsidRDefault="00FC11E9" w:rsidP="00C42872">
      <w:pPr>
        <w:pStyle w:val="Heading3"/>
      </w:pPr>
    </w:p>
    <w:p w14:paraId="6F64D347" w14:textId="786F8343" w:rsidR="00C42872" w:rsidRPr="00DF3BDD" w:rsidRDefault="007334E8" w:rsidP="00C42872">
      <w:pPr>
        <w:pStyle w:val="Heading3"/>
      </w:pPr>
      <w:bookmarkStart w:id="47" w:name="_Toc536169730"/>
      <w:r>
        <w:t>SUMMARY OF</w:t>
      </w:r>
      <w:r w:rsidR="00C42872" w:rsidRPr="00DF3BDD">
        <w:t xml:space="preserve"> RESULTS FOR PG1</w:t>
      </w:r>
      <w:r w:rsidR="006F67ED" w:rsidRPr="00DF3BDD">
        <w:t>1</w:t>
      </w:r>
      <w:r w:rsidR="00C42872" w:rsidRPr="00DF3BDD">
        <w:t>:</w:t>
      </w:r>
      <w:bookmarkEnd w:id="47"/>
    </w:p>
    <w:p w14:paraId="44C70E98" w14:textId="748A88CD" w:rsidR="00C42872" w:rsidRPr="004B48A9" w:rsidRDefault="001B6507" w:rsidP="00917A32">
      <w:pPr>
        <w:rPr>
          <w:b/>
        </w:rPr>
      </w:pPr>
      <w:r>
        <w:rPr>
          <w:b/>
        </w:rPr>
        <w:t>The available data were limited in some areas for the program goal. However, m</w:t>
      </w:r>
      <w:r w:rsidR="001B07FC">
        <w:rPr>
          <w:b/>
        </w:rPr>
        <w:t xml:space="preserve">uch of the </w:t>
      </w:r>
      <w:r>
        <w:rPr>
          <w:b/>
        </w:rPr>
        <w:t xml:space="preserve">other </w:t>
      </w:r>
      <w:r w:rsidR="001B07FC">
        <w:rPr>
          <w:b/>
        </w:rPr>
        <w:t>d</w:t>
      </w:r>
      <w:r w:rsidR="00C42872" w:rsidRPr="00DF3BDD">
        <w:rPr>
          <w:b/>
        </w:rPr>
        <w:t xml:space="preserve">ata indicate </w:t>
      </w:r>
      <w:r>
        <w:rPr>
          <w:b/>
        </w:rPr>
        <w:t>substantial</w:t>
      </w:r>
      <w:r w:rsidRPr="00DF3BDD">
        <w:rPr>
          <w:b/>
        </w:rPr>
        <w:t xml:space="preserve"> </w:t>
      </w:r>
      <w:r w:rsidR="00C42872" w:rsidRPr="00DF3BDD">
        <w:rPr>
          <w:b/>
        </w:rPr>
        <w:t>participation in assessment</w:t>
      </w:r>
      <w:r w:rsidR="001B07FC">
        <w:rPr>
          <w:b/>
        </w:rPr>
        <w:t xml:space="preserve">, </w:t>
      </w:r>
      <w:r>
        <w:rPr>
          <w:b/>
        </w:rPr>
        <w:t>although</w:t>
      </w:r>
      <w:r w:rsidR="001B07FC">
        <w:rPr>
          <w:b/>
        </w:rPr>
        <w:t xml:space="preserve"> overall completion of assessment plans fell </w:t>
      </w:r>
      <w:r>
        <w:rPr>
          <w:b/>
        </w:rPr>
        <w:t xml:space="preserve">by two percentage points </w:t>
      </w:r>
      <w:r w:rsidR="001B07FC">
        <w:rPr>
          <w:b/>
        </w:rPr>
        <w:t>in AY17-18. However,</w:t>
      </w:r>
      <w:r w:rsidR="0011261D">
        <w:rPr>
          <w:b/>
        </w:rPr>
        <w:t xml:space="preserve"> initial docum</w:t>
      </w:r>
      <w:r w:rsidR="001B07FC">
        <w:rPr>
          <w:b/>
        </w:rPr>
        <w:t>ent</w:t>
      </w:r>
      <w:r w:rsidR="0011261D">
        <w:rPr>
          <w:b/>
        </w:rPr>
        <w:t>ation of participation in the scholarship of assessment and in improving assessment practice through the new grant program</w:t>
      </w:r>
      <w:r w:rsidR="001B07FC">
        <w:rPr>
          <w:b/>
        </w:rPr>
        <w:t xml:space="preserve"> suggest </w:t>
      </w:r>
      <w:r>
        <w:rPr>
          <w:b/>
        </w:rPr>
        <w:t xml:space="preserve">potential </w:t>
      </w:r>
      <w:r w:rsidR="001B07FC">
        <w:rPr>
          <w:b/>
        </w:rPr>
        <w:t xml:space="preserve">growth in the quality of </w:t>
      </w:r>
      <w:r>
        <w:rPr>
          <w:b/>
        </w:rPr>
        <w:t xml:space="preserve">and expertise in </w:t>
      </w:r>
      <w:r w:rsidR="001B07FC">
        <w:rPr>
          <w:b/>
        </w:rPr>
        <w:t>assessment practices.</w:t>
      </w:r>
    </w:p>
    <w:p w14:paraId="2387C093" w14:textId="77777777" w:rsidR="00C42872" w:rsidRDefault="00C42872" w:rsidP="00C42872"/>
    <w:p w14:paraId="6640F840" w14:textId="77777777" w:rsidR="00CE5E67" w:rsidRDefault="00CE5E67" w:rsidP="00383E8B">
      <w:pPr>
        <w:pStyle w:val="NormalWeb"/>
        <w:shd w:val="clear" w:color="auto" w:fill="FFFFFF"/>
        <w:spacing w:before="0" w:beforeAutospacing="0" w:after="0" w:afterAutospacing="0" w:line="267" w:lineRule="atLeast"/>
        <w:textAlignment w:val="baseline"/>
        <w:rPr>
          <w:rStyle w:val="Strong"/>
          <w:color w:val="4D4F51"/>
          <w:u w:val="single"/>
          <w:bdr w:val="none" w:sz="0" w:space="0" w:color="auto" w:frame="1"/>
        </w:rPr>
      </w:pPr>
    </w:p>
    <w:p w14:paraId="5519BA92" w14:textId="720ADB02" w:rsidR="006F67ED" w:rsidRDefault="006F67ED" w:rsidP="006F67ED">
      <w:pPr>
        <w:pStyle w:val="Heading2"/>
        <w:rPr>
          <w:b w:val="0"/>
        </w:rPr>
      </w:pPr>
      <w:bookmarkStart w:id="48" w:name="_Toc536169731"/>
      <w:r>
        <w:t xml:space="preserve">PG12: </w:t>
      </w:r>
      <w:r w:rsidRPr="00F54B48">
        <w:t>WSU faculty and staff from acad</w:t>
      </w:r>
      <w:r>
        <w:t>emic and co-curric</w:t>
      </w:r>
      <w:r w:rsidRPr="005073EF">
        <w:t xml:space="preserve">ular </w:t>
      </w:r>
      <w:r w:rsidRPr="006F67ED">
        <w:t>programs receive professional development opportunities.</w:t>
      </w:r>
      <w:bookmarkEnd w:id="48"/>
      <w:r w:rsidRPr="00084542">
        <w:t> </w:t>
      </w:r>
    </w:p>
    <w:p w14:paraId="38C106B3" w14:textId="57937FC7" w:rsidR="006F67ED" w:rsidRDefault="006F67ED" w:rsidP="006F67ED">
      <w:pPr>
        <w:pStyle w:val="Heading3"/>
        <w:ind w:left="720"/>
      </w:pPr>
      <w:bookmarkStart w:id="49" w:name="_Toc536169732"/>
      <w:r w:rsidRPr="00A439A0">
        <w:t>DATA SOURCES: Participation data</w:t>
      </w:r>
      <w:r w:rsidR="001B07FC">
        <w:t>, Materials provided</w:t>
      </w:r>
      <w:bookmarkEnd w:id="49"/>
    </w:p>
    <w:p w14:paraId="6349313C" w14:textId="2593F922" w:rsidR="008C09D6" w:rsidRDefault="008C09D6">
      <w:pPr>
        <w:rPr>
          <w:rStyle w:val="Strong"/>
          <w:b w:val="0"/>
          <w:color w:val="4D4F51"/>
          <w:bdr w:val="none" w:sz="0" w:space="0" w:color="auto" w:frame="1"/>
        </w:rPr>
      </w:pPr>
    </w:p>
    <w:p w14:paraId="2ACF9E3C" w14:textId="5AC87A20" w:rsidR="00A439A0" w:rsidRPr="00DB32D0" w:rsidRDefault="00A439A0" w:rsidP="00A439A0">
      <w:pPr>
        <w:pStyle w:val="Heading4"/>
      </w:pPr>
      <w:r w:rsidRPr="00DB32D0">
        <w:t>Participation data</w:t>
      </w:r>
      <w:r w:rsidR="00FC11E9">
        <w:t xml:space="preserve"> (See Figure 14.)</w:t>
      </w:r>
    </w:p>
    <w:p w14:paraId="4CED25A8" w14:textId="6DE6856F" w:rsidR="001B07FC" w:rsidRDefault="001B07FC" w:rsidP="001B07FC">
      <w:pPr>
        <w:pStyle w:val="NormalWeb"/>
        <w:shd w:val="clear" w:color="auto" w:fill="FFFFFF"/>
        <w:spacing w:before="0" w:beforeAutospacing="0" w:after="0" w:afterAutospacing="0" w:line="267" w:lineRule="atLeast"/>
        <w:textAlignment w:val="baseline"/>
        <w:rPr>
          <w:rStyle w:val="Strong"/>
          <w:rFonts w:cs="Times New Roman"/>
          <w:b w:val="0"/>
          <w:szCs w:val="24"/>
          <w:bdr w:val="none" w:sz="0" w:space="0" w:color="auto" w:frame="1"/>
        </w:rPr>
      </w:pPr>
      <w:r>
        <w:rPr>
          <w:rStyle w:val="Strong"/>
          <w:rFonts w:cs="Times New Roman"/>
          <w:b w:val="0"/>
          <w:szCs w:val="24"/>
          <w:bdr w:val="none" w:sz="0" w:space="0" w:color="auto" w:frame="1"/>
        </w:rPr>
        <w:t>Participants engaged in a variety of assessment activities</w:t>
      </w:r>
      <w:r w:rsidR="00995300">
        <w:rPr>
          <w:rStyle w:val="Strong"/>
          <w:rFonts w:cs="Times New Roman"/>
          <w:b w:val="0"/>
          <w:szCs w:val="24"/>
          <w:bdr w:val="none" w:sz="0" w:space="0" w:color="auto" w:frame="1"/>
        </w:rPr>
        <w:t xml:space="preserve"> through 203 formal and information professional development opportunities</w:t>
      </w:r>
      <w:r>
        <w:rPr>
          <w:rStyle w:val="Strong"/>
          <w:rFonts w:cs="Times New Roman"/>
          <w:b w:val="0"/>
          <w:szCs w:val="24"/>
          <w:bdr w:val="none" w:sz="0" w:space="0" w:color="auto" w:frame="1"/>
        </w:rPr>
        <w:t>. The activities align with WSU Assessment’s goals of disseminating information, providing professional development, recognizing individuals’ and groups’ assessment efforts, and facilitating feedback to programs.</w:t>
      </w:r>
    </w:p>
    <w:p w14:paraId="40CA8DAD" w14:textId="77777777" w:rsidR="001B07FC" w:rsidRDefault="001B07FC" w:rsidP="001B07FC">
      <w:pPr>
        <w:pStyle w:val="NormalWeb"/>
        <w:shd w:val="clear" w:color="auto" w:fill="FFFFFF"/>
        <w:spacing w:before="0" w:beforeAutospacing="0" w:after="0" w:afterAutospacing="0" w:line="267" w:lineRule="atLeast"/>
        <w:textAlignment w:val="baseline"/>
        <w:rPr>
          <w:rStyle w:val="Strong"/>
          <w:rFonts w:cs="Times New Roman"/>
          <w:b w:val="0"/>
          <w:szCs w:val="24"/>
          <w:bdr w:val="none" w:sz="0" w:space="0" w:color="auto" w:frame="1"/>
        </w:rPr>
      </w:pPr>
    </w:p>
    <w:p w14:paraId="35A9F20D" w14:textId="77777777" w:rsidR="001B07FC" w:rsidRDefault="001B07FC" w:rsidP="001B07FC">
      <w:pPr>
        <w:pStyle w:val="NormalWeb"/>
        <w:shd w:val="clear" w:color="auto" w:fill="FFFFFF"/>
        <w:spacing w:before="0" w:beforeAutospacing="0" w:after="0" w:afterAutospacing="0" w:line="267" w:lineRule="atLeast"/>
        <w:textAlignment w:val="baseline"/>
        <w:rPr>
          <w:rStyle w:val="Strong"/>
          <w:rFonts w:cs="Times New Roman"/>
          <w:b w:val="0"/>
          <w:szCs w:val="24"/>
          <w:bdr w:val="none" w:sz="0" w:space="0" w:color="auto" w:frame="1"/>
        </w:rPr>
      </w:pPr>
      <w:r>
        <w:rPr>
          <w:noProof/>
        </w:rPr>
        <w:drawing>
          <wp:inline distT="0" distB="0" distL="0" distR="0" wp14:anchorId="53B7AC25" wp14:editId="282CAC7F">
            <wp:extent cx="5685155" cy="4317558"/>
            <wp:effectExtent l="0" t="0" r="10795" b="698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1566D7C4" w14:textId="77777777" w:rsidR="001B07FC" w:rsidRDefault="001B07FC">
      <w:pPr>
        <w:rPr>
          <w:rStyle w:val="Strong"/>
          <w:b w:val="0"/>
          <w:color w:val="4D4F51"/>
          <w:highlight w:val="yellow"/>
          <w:bdr w:val="none" w:sz="0" w:space="0" w:color="auto" w:frame="1"/>
        </w:rPr>
      </w:pPr>
    </w:p>
    <w:p w14:paraId="5A1B3DD2" w14:textId="77777777" w:rsidR="00FC11E9" w:rsidRDefault="00FC11E9" w:rsidP="001B07FC">
      <w:pPr>
        <w:pStyle w:val="Heading4"/>
        <w:rPr>
          <w:rStyle w:val="Strong"/>
          <w:rFonts w:cs="Times New Roman"/>
          <w:b/>
          <w:bdr w:val="none" w:sz="0" w:space="0" w:color="auto" w:frame="1"/>
        </w:rPr>
      </w:pPr>
    </w:p>
    <w:p w14:paraId="0AC49830" w14:textId="0B4B12C1" w:rsidR="001B07FC" w:rsidRDefault="001B07FC" w:rsidP="001B07FC">
      <w:pPr>
        <w:pStyle w:val="Heading4"/>
        <w:rPr>
          <w:rStyle w:val="Strong"/>
          <w:rFonts w:cs="Times New Roman"/>
          <w:b/>
          <w:bdr w:val="none" w:sz="0" w:space="0" w:color="auto" w:frame="1"/>
        </w:rPr>
      </w:pPr>
      <w:r>
        <w:rPr>
          <w:rStyle w:val="Strong"/>
          <w:rFonts w:cs="Times New Roman"/>
          <w:b/>
          <w:bdr w:val="none" w:sz="0" w:space="0" w:color="auto" w:frame="1"/>
        </w:rPr>
        <w:t>WSU Assessment Handbooks</w:t>
      </w:r>
    </w:p>
    <w:p w14:paraId="546F1061" w14:textId="744A3959" w:rsidR="00DF3AB4" w:rsidRDefault="001B07FC" w:rsidP="001B07FC">
      <w:pPr>
        <w:rPr>
          <w:rStyle w:val="Strong"/>
          <w:rFonts w:cs="Times New Roman"/>
          <w:b w:val="0"/>
          <w:bdr w:val="none" w:sz="0" w:space="0" w:color="auto" w:frame="1"/>
        </w:rPr>
      </w:pPr>
      <w:r>
        <w:rPr>
          <w:rStyle w:val="Strong"/>
          <w:rFonts w:cs="Times New Roman"/>
          <w:b w:val="0"/>
          <w:szCs w:val="24"/>
          <w:bdr w:val="none" w:sz="0" w:space="0" w:color="auto" w:frame="1"/>
        </w:rPr>
        <w:br/>
      </w:r>
      <w:r>
        <w:rPr>
          <w:rStyle w:val="Strong"/>
          <w:rFonts w:cs="Times New Roman"/>
          <w:b w:val="0"/>
          <w:bdr w:val="none" w:sz="0" w:space="0" w:color="auto" w:frame="1"/>
        </w:rPr>
        <w:t xml:space="preserve">Two faculty members (Dian </w:t>
      </w:r>
      <w:proofErr w:type="spellStart"/>
      <w:r>
        <w:rPr>
          <w:rStyle w:val="Strong"/>
          <w:rFonts w:cs="Times New Roman"/>
          <w:b w:val="0"/>
          <w:bdr w:val="none" w:sz="0" w:space="0" w:color="auto" w:frame="1"/>
        </w:rPr>
        <w:t>Walster</w:t>
      </w:r>
      <w:proofErr w:type="spellEnd"/>
      <w:r>
        <w:rPr>
          <w:rStyle w:val="Strong"/>
          <w:rFonts w:cs="Times New Roman"/>
          <w:b w:val="0"/>
          <w:bdr w:val="none" w:sz="0" w:space="0" w:color="auto" w:frame="1"/>
        </w:rPr>
        <w:t xml:space="preserve">, Information Science; Judith Moldenhauer, Graphic Design) collaborated with the director of assessment for over a year to produce two assessment handbooks: </w:t>
      </w:r>
      <w:r>
        <w:rPr>
          <w:rStyle w:val="Strong"/>
          <w:rFonts w:cs="Times New Roman"/>
          <w:b w:val="0"/>
          <w:i/>
          <w:bdr w:val="none" w:sz="0" w:space="0" w:color="auto" w:frame="1"/>
        </w:rPr>
        <w:t xml:space="preserve">Academic Program Assessment: Easy Steps to Improving Student Learning </w:t>
      </w:r>
      <w:r w:rsidRPr="001B07FC">
        <w:rPr>
          <w:rStyle w:val="Strong"/>
          <w:rFonts w:cs="Times New Roman"/>
          <w:b w:val="0"/>
          <w:bdr w:val="none" w:sz="0" w:space="0" w:color="auto" w:frame="1"/>
        </w:rPr>
        <w:t>and</w:t>
      </w:r>
      <w:r>
        <w:rPr>
          <w:rStyle w:val="Strong"/>
          <w:rFonts w:cs="Times New Roman"/>
          <w:b w:val="0"/>
          <w:i/>
          <w:bdr w:val="none" w:sz="0" w:space="0" w:color="auto" w:frame="1"/>
        </w:rPr>
        <w:t xml:space="preserve"> Student Services Program Assessment: Easy Steps to Improving Student Learning.</w:t>
      </w:r>
      <w:r>
        <w:rPr>
          <w:rStyle w:val="Strong"/>
          <w:rFonts w:cs="Times New Roman"/>
          <w:b w:val="0"/>
          <w:bdr w:val="none" w:sz="0" w:space="0" w:color="auto" w:frame="1"/>
        </w:rPr>
        <w:t xml:space="preserve"> The handbooks were launched in October 2017 during Assessment Week 2017, hard copies distributed by request, and a pdf posted to the assessment website for free download. The handbooks explain each element of the assessment plan and provide examples from WSU programs in either academic or student services programs corresponding to the handbook version.</w:t>
      </w:r>
    </w:p>
    <w:p w14:paraId="5E86F86D" w14:textId="1E94E00C" w:rsidR="001B07FC" w:rsidRPr="001B07FC" w:rsidRDefault="001B07FC" w:rsidP="001B07FC">
      <w:pPr>
        <w:rPr>
          <w:rStyle w:val="Strong"/>
          <w:rFonts w:cs="Times New Roman"/>
          <w:b w:val="0"/>
          <w:szCs w:val="24"/>
          <w:bdr w:val="none" w:sz="0" w:space="0" w:color="auto" w:frame="1"/>
        </w:rPr>
      </w:pPr>
      <w:r>
        <w:rPr>
          <w:rStyle w:val="Strong"/>
          <w:rFonts w:cs="Times New Roman"/>
          <w:b w:val="0"/>
          <w:bdr w:val="none" w:sz="0" w:space="0" w:color="auto" w:frame="1"/>
        </w:rPr>
        <w:t>The handbooks thus serve as both professional development materials and recognition of programs whose assessment plan items were selected as examples to publish in the handbooks.</w:t>
      </w:r>
    </w:p>
    <w:p w14:paraId="1F873E89" w14:textId="291D61FB" w:rsidR="001B07FC" w:rsidRDefault="001B07FC">
      <w:pPr>
        <w:rPr>
          <w:rStyle w:val="Strong"/>
          <w:rFonts w:cs="Times New Roman"/>
          <w:b w:val="0"/>
          <w:szCs w:val="24"/>
          <w:bdr w:val="none" w:sz="0" w:space="0" w:color="auto" w:frame="1"/>
        </w:rPr>
      </w:pPr>
    </w:p>
    <w:p w14:paraId="3AC1C6F2" w14:textId="77777777" w:rsidR="00FC11E9" w:rsidRDefault="00FC11E9">
      <w:pPr>
        <w:rPr>
          <w:rStyle w:val="Strong"/>
          <w:rFonts w:asciiTheme="majorHAnsi" w:eastAsiaTheme="majorEastAsia" w:hAnsiTheme="majorHAnsi" w:cs="Times New Roman"/>
          <w:color w:val="736773" w:themeColor="background2" w:themeShade="80"/>
          <w:sz w:val="24"/>
          <w:szCs w:val="24"/>
          <w:bdr w:val="none" w:sz="0" w:space="0" w:color="auto" w:frame="1"/>
        </w:rPr>
      </w:pPr>
      <w:r>
        <w:rPr>
          <w:rStyle w:val="Strong"/>
          <w:rFonts w:cs="Times New Roman"/>
          <w:b w:val="0"/>
          <w:bdr w:val="none" w:sz="0" w:space="0" w:color="auto" w:frame="1"/>
        </w:rPr>
        <w:br w:type="page"/>
      </w:r>
    </w:p>
    <w:p w14:paraId="6744B525" w14:textId="452BC217" w:rsidR="001B07FC" w:rsidRDefault="001B07FC" w:rsidP="001B07FC">
      <w:pPr>
        <w:pStyle w:val="Heading4"/>
        <w:rPr>
          <w:rStyle w:val="Strong"/>
          <w:rFonts w:cs="Times New Roman"/>
          <w:b/>
          <w:bdr w:val="none" w:sz="0" w:space="0" w:color="auto" w:frame="1"/>
        </w:rPr>
      </w:pPr>
      <w:r>
        <w:rPr>
          <w:rStyle w:val="Strong"/>
          <w:rFonts w:cs="Times New Roman"/>
          <w:b/>
          <w:bdr w:val="none" w:sz="0" w:space="0" w:color="auto" w:frame="1"/>
        </w:rPr>
        <w:t>Conversation Calendars</w:t>
      </w:r>
    </w:p>
    <w:p w14:paraId="48834E5C" w14:textId="77777777" w:rsidR="001B07FC" w:rsidRPr="001B07FC" w:rsidRDefault="001B07FC" w:rsidP="001B07FC"/>
    <w:p w14:paraId="47F1AD08" w14:textId="4B989D2F" w:rsidR="00A439A0" w:rsidRDefault="00A439A0">
      <w:pPr>
        <w:rPr>
          <w:rStyle w:val="Strong"/>
          <w:rFonts w:cs="Times New Roman"/>
          <w:b w:val="0"/>
          <w:szCs w:val="24"/>
          <w:bdr w:val="none" w:sz="0" w:space="0" w:color="auto" w:frame="1"/>
        </w:rPr>
      </w:pPr>
      <w:r>
        <w:rPr>
          <w:rStyle w:val="Strong"/>
          <w:rFonts w:cs="Times New Roman"/>
          <w:b w:val="0"/>
          <w:szCs w:val="24"/>
          <w:bdr w:val="none" w:sz="0" w:space="0" w:color="auto" w:frame="1"/>
        </w:rPr>
        <w:t xml:space="preserve">Conversation Calendars, a set of monthly discussion topics to guide assessment committees’ planning for and implementation of assessment plans in their programs and units, </w:t>
      </w:r>
      <w:r w:rsidR="001B07FC">
        <w:rPr>
          <w:rStyle w:val="Strong"/>
          <w:rFonts w:cs="Times New Roman"/>
          <w:b w:val="0"/>
          <w:szCs w:val="24"/>
          <w:bdr w:val="none" w:sz="0" w:space="0" w:color="auto" w:frame="1"/>
        </w:rPr>
        <w:t xml:space="preserve">were </w:t>
      </w:r>
      <w:r>
        <w:rPr>
          <w:rStyle w:val="Strong"/>
          <w:rFonts w:cs="Times New Roman"/>
          <w:b w:val="0"/>
          <w:szCs w:val="24"/>
          <w:bdr w:val="none" w:sz="0" w:space="0" w:color="auto" w:frame="1"/>
        </w:rPr>
        <w:t>promoted through email on multiple dates to faculty, chairs, directors, associate deans, and deans.</w:t>
      </w:r>
    </w:p>
    <w:p w14:paraId="0ABBE001" w14:textId="17B9653F" w:rsidR="00A14F13" w:rsidRDefault="00A14F13" w:rsidP="003B0B08">
      <w:pPr>
        <w:rPr>
          <w:rStyle w:val="Strong"/>
          <w:rFonts w:cs="Times New Roman"/>
          <w:b w:val="0"/>
          <w:szCs w:val="24"/>
          <w:bdr w:val="none" w:sz="0" w:space="0" w:color="auto" w:frame="1"/>
        </w:rPr>
      </w:pPr>
    </w:p>
    <w:p w14:paraId="3E6DD61D" w14:textId="6735D686" w:rsidR="00A14F13" w:rsidRDefault="00A14F13" w:rsidP="00A14F13">
      <w:pPr>
        <w:pStyle w:val="Heading4"/>
        <w:rPr>
          <w:rStyle w:val="Strong"/>
          <w:rFonts w:cs="Times New Roman"/>
          <w:b/>
          <w:bdr w:val="none" w:sz="0" w:space="0" w:color="auto" w:frame="1"/>
        </w:rPr>
      </w:pPr>
      <w:r>
        <w:rPr>
          <w:rStyle w:val="Strong"/>
          <w:rFonts w:cs="Times New Roman"/>
          <w:b/>
          <w:bdr w:val="none" w:sz="0" w:space="0" w:color="auto" w:frame="1"/>
        </w:rPr>
        <w:t>Consultations</w:t>
      </w:r>
    </w:p>
    <w:p w14:paraId="1773D150" w14:textId="77777777" w:rsidR="00A14F13" w:rsidRPr="00A14F13" w:rsidRDefault="00A14F13" w:rsidP="00A14F13">
      <w:pPr>
        <w:spacing w:line="240" w:lineRule="auto"/>
      </w:pPr>
    </w:p>
    <w:p w14:paraId="51CAEB0A" w14:textId="0E3A847A" w:rsidR="003B0B08" w:rsidRDefault="00A439A0" w:rsidP="00A14F13">
      <w:pPr>
        <w:rPr>
          <w:rStyle w:val="Strong"/>
          <w:b w:val="0"/>
          <w:color w:val="4D4F51"/>
          <w:bdr w:val="none" w:sz="0" w:space="0" w:color="auto" w:frame="1"/>
        </w:rPr>
      </w:pPr>
      <w:r>
        <w:rPr>
          <w:rStyle w:val="Strong"/>
          <w:rFonts w:cs="Times New Roman"/>
          <w:b w:val="0"/>
          <w:szCs w:val="24"/>
          <w:bdr w:val="none" w:sz="0" w:space="0" w:color="auto" w:frame="1"/>
        </w:rPr>
        <w:t xml:space="preserve">The WSU Director of Assessment and University Assessment Council members provided numerous individual and group consultations, informational meetings, and responses to email and phone questions throughout </w:t>
      </w:r>
      <w:r w:rsidR="00F36146">
        <w:rPr>
          <w:rStyle w:val="Strong"/>
          <w:rFonts w:cs="Times New Roman"/>
          <w:b w:val="0"/>
          <w:szCs w:val="24"/>
          <w:bdr w:val="none" w:sz="0" w:space="0" w:color="auto" w:frame="1"/>
        </w:rPr>
        <w:t>AY17</w:t>
      </w:r>
      <w:r>
        <w:rPr>
          <w:rStyle w:val="Strong"/>
          <w:rFonts w:cs="Times New Roman"/>
          <w:b w:val="0"/>
          <w:szCs w:val="24"/>
          <w:bdr w:val="none" w:sz="0" w:space="0" w:color="auto" w:frame="1"/>
        </w:rPr>
        <w:t>-</w:t>
      </w:r>
      <w:r w:rsidR="00F36146">
        <w:rPr>
          <w:rStyle w:val="Strong"/>
          <w:rFonts w:cs="Times New Roman"/>
          <w:b w:val="0"/>
          <w:szCs w:val="24"/>
          <w:bdr w:val="none" w:sz="0" w:space="0" w:color="auto" w:frame="1"/>
        </w:rPr>
        <w:t>18</w:t>
      </w:r>
      <w:r>
        <w:rPr>
          <w:rStyle w:val="Strong"/>
          <w:rFonts w:cs="Times New Roman"/>
          <w:b w:val="0"/>
          <w:szCs w:val="24"/>
          <w:bdr w:val="none" w:sz="0" w:space="0" w:color="auto" w:frame="1"/>
        </w:rPr>
        <w:t>.</w:t>
      </w:r>
      <w:r w:rsidR="00A14F13">
        <w:rPr>
          <w:rStyle w:val="Strong"/>
          <w:rFonts w:cs="Times New Roman"/>
          <w:b w:val="0"/>
          <w:szCs w:val="24"/>
          <w:bdr w:val="none" w:sz="0" w:space="0" w:color="auto" w:frame="1"/>
        </w:rPr>
        <w:t xml:space="preserve"> These interactions provide opportunities</w:t>
      </w:r>
      <w:r w:rsidR="00A14F13" w:rsidRPr="00A14F13">
        <w:rPr>
          <w:rStyle w:val="Strong"/>
          <w:rFonts w:cs="Times New Roman"/>
          <w:b w:val="0"/>
          <w:szCs w:val="24"/>
          <w:bdr w:val="none" w:sz="0" w:space="0" w:color="auto" w:frame="1"/>
        </w:rPr>
        <w:t xml:space="preserve"> </w:t>
      </w:r>
      <w:r w:rsidR="00A14F13">
        <w:rPr>
          <w:rStyle w:val="Strong"/>
          <w:rFonts w:cs="Times New Roman"/>
          <w:b w:val="0"/>
          <w:szCs w:val="24"/>
          <w:bdr w:val="none" w:sz="0" w:space="0" w:color="auto" w:frame="1"/>
        </w:rPr>
        <w:t>for just-in-time professional development related to all aspects of the assessment process.</w:t>
      </w:r>
    </w:p>
    <w:p w14:paraId="08A46AD4" w14:textId="77777777" w:rsidR="001B6507" w:rsidRDefault="001B6507" w:rsidP="001B6507">
      <w:pPr>
        <w:pStyle w:val="Heading3"/>
      </w:pPr>
    </w:p>
    <w:p w14:paraId="2D8623C3" w14:textId="46EFD7CA" w:rsidR="001B6507" w:rsidRPr="00DF3BDD" w:rsidRDefault="007334E8" w:rsidP="001B6507">
      <w:pPr>
        <w:pStyle w:val="Heading3"/>
      </w:pPr>
      <w:bookmarkStart w:id="50" w:name="_Toc536169733"/>
      <w:r>
        <w:t>SUMMARY OF</w:t>
      </w:r>
      <w:r w:rsidR="001B6507" w:rsidRPr="00DF3BDD">
        <w:t xml:space="preserve"> RESULTS FOR PG1</w:t>
      </w:r>
      <w:r w:rsidR="001B6507">
        <w:t>2</w:t>
      </w:r>
      <w:r w:rsidR="001B6507" w:rsidRPr="00DF3BDD">
        <w:t>:</w:t>
      </w:r>
      <w:bookmarkEnd w:id="50"/>
    </w:p>
    <w:p w14:paraId="373B6300" w14:textId="4B44D1CA" w:rsidR="003B0B08" w:rsidRDefault="001B6507" w:rsidP="001B6507">
      <w:pPr>
        <w:rPr>
          <w:rStyle w:val="Strong"/>
          <w:b w:val="0"/>
          <w:color w:val="4D4F51"/>
          <w:bdr w:val="none" w:sz="0" w:space="0" w:color="auto" w:frame="1"/>
        </w:rPr>
      </w:pPr>
      <w:r>
        <w:rPr>
          <w:b/>
        </w:rPr>
        <w:t xml:space="preserve">A variety of professional development opportunities that rely on different modes of delivery, accommodate different group sizes, timing, and needs were provided in 2017-2018. </w:t>
      </w:r>
    </w:p>
    <w:p w14:paraId="2DC531C6" w14:textId="77777777" w:rsidR="00962F01" w:rsidRDefault="00962F01" w:rsidP="003B0B08">
      <w:pPr>
        <w:pStyle w:val="Heading1"/>
        <w:rPr>
          <w:rStyle w:val="Strong"/>
          <w:color w:val="AD84C6" w:themeColor="accent1"/>
          <w:bdr w:val="none" w:sz="0" w:space="0" w:color="auto" w:frame="1"/>
        </w:rPr>
      </w:pPr>
    </w:p>
    <w:p w14:paraId="1017CFD1" w14:textId="698BA852" w:rsidR="00C967E5" w:rsidRPr="003B0B08" w:rsidRDefault="00383E8B" w:rsidP="003B0B08">
      <w:pPr>
        <w:pStyle w:val="Heading1"/>
        <w:rPr>
          <w:rStyle w:val="Strong"/>
          <w:color w:val="AD84C6" w:themeColor="accent1"/>
          <w:bdr w:val="none" w:sz="0" w:space="0" w:color="auto" w:frame="1"/>
        </w:rPr>
      </w:pPr>
      <w:bookmarkStart w:id="51" w:name="_Toc536169734"/>
      <w:r w:rsidRPr="003B0B08">
        <w:rPr>
          <w:rStyle w:val="Strong"/>
          <w:color w:val="AD84C6" w:themeColor="accent1"/>
          <w:bdr w:val="none" w:sz="0" w:space="0" w:color="auto" w:frame="1"/>
        </w:rPr>
        <w:t>ACTION PLAN</w:t>
      </w:r>
      <w:r w:rsidR="00487FE0" w:rsidRPr="003B0B08">
        <w:rPr>
          <w:rStyle w:val="Strong"/>
          <w:color w:val="AD84C6" w:themeColor="accent1"/>
          <w:bdr w:val="none" w:sz="0" w:space="0" w:color="auto" w:frame="1"/>
        </w:rPr>
        <w:t xml:space="preserve"> and TIMELINE FOR IMPLEMENTATION</w:t>
      </w:r>
      <w:bookmarkEnd w:id="51"/>
      <w:r w:rsidR="000F1D4A" w:rsidRPr="003B0B08">
        <w:rPr>
          <w:rStyle w:val="Strong"/>
          <w:color w:val="AD84C6" w:themeColor="accent1"/>
          <w:bdr w:val="none" w:sz="0" w:space="0" w:color="auto" w:frame="1"/>
        </w:rPr>
        <w:t xml:space="preserve"> </w:t>
      </w:r>
    </w:p>
    <w:p w14:paraId="072003E6" w14:textId="77777777" w:rsidR="00CE5E67" w:rsidRDefault="00CE5E67" w:rsidP="00383E8B">
      <w:pPr>
        <w:pStyle w:val="NormalWeb"/>
        <w:shd w:val="clear" w:color="auto" w:fill="FFFFFF"/>
        <w:spacing w:before="0" w:beforeAutospacing="0" w:after="0" w:afterAutospacing="0" w:line="267" w:lineRule="atLeast"/>
        <w:textAlignment w:val="baseline"/>
        <w:rPr>
          <w:rStyle w:val="Strong"/>
          <w:b w:val="0"/>
          <w:color w:val="4D4F51"/>
          <w:u w:val="single"/>
          <w:bdr w:val="none" w:sz="0" w:space="0" w:color="auto" w:frame="1"/>
        </w:rPr>
      </w:pPr>
    </w:p>
    <w:p w14:paraId="1609F168" w14:textId="77DCE2B1" w:rsidR="00CB40F5" w:rsidRPr="008E0861" w:rsidRDefault="00CB40F5" w:rsidP="00383E8B">
      <w:pPr>
        <w:pStyle w:val="NormalWeb"/>
        <w:shd w:val="clear" w:color="auto" w:fill="FFFFFF"/>
        <w:spacing w:before="0" w:beforeAutospacing="0" w:after="0" w:afterAutospacing="0" w:line="267" w:lineRule="atLeast"/>
        <w:textAlignment w:val="baseline"/>
        <w:rPr>
          <w:rStyle w:val="Strong"/>
          <w:b w:val="0"/>
          <w:color w:val="4D4F51"/>
          <w:bdr w:val="none" w:sz="0" w:space="0" w:color="auto" w:frame="1"/>
        </w:rPr>
      </w:pPr>
      <w:r w:rsidRPr="008E0861">
        <w:rPr>
          <w:rStyle w:val="Strong"/>
          <w:b w:val="0"/>
          <w:color w:val="4D4F51"/>
          <w:bdr w:val="none" w:sz="0" w:space="0" w:color="auto" w:frame="1"/>
        </w:rPr>
        <w:t xml:space="preserve">No </w:t>
      </w:r>
      <w:r w:rsidR="003E05E5" w:rsidRPr="008E0861">
        <w:rPr>
          <w:rStyle w:val="Strong"/>
          <w:b w:val="0"/>
          <w:color w:val="4D4F51"/>
          <w:bdr w:val="none" w:sz="0" w:space="0" w:color="auto" w:frame="1"/>
        </w:rPr>
        <w:t>specific</w:t>
      </w:r>
      <w:r w:rsidRPr="008E0861">
        <w:rPr>
          <w:rStyle w:val="Strong"/>
          <w:b w:val="0"/>
          <w:color w:val="4D4F51"/>
          <w:bdr w:val="none" w:sz="0" w:space="0" w:color="auto" w:frame="1"/>
        </w:rPr>
        <w:t xml:space="preserve"> actions were identified for LOs </w:t>
      </w:r>
      <w:r w:rsidR="000078EC" w:rsidRPr="008E0861">
        <w:rPr>
          <w:rStyle w:val="Strong"/>
          <w:b w:val="0"/>
          <w:color w:val="4D4F51"/>
          <w:bdr w:val="none" w:sz="0" w:space="0" w:color="auto" w:frame="1"/>
        </w:rPr>
        <w:t>1</w:t>
      </w:r>
      <w:r w:rsidRPr="008E0861">
        <w:rPr>
          <w:rStyle w:val="Strong"/>
          <w:b w:val="0"/>
          <w:color w:val="4D4F51"/>
          <w:bdr w:val="none" w:sz="0" w:space="0" w:color="auto" w:frame="1"/>
        </w:rPr>
        <w:t xml:space="preserve">, </w:t>
      </w:r>
      <w:r w:rsidR="003E05E5" w:rsidRPr="008E0861">
        <w:rPr>
          <w:rStyle w:val="Strong"/>
          <w:b w:val="0"/>
          <w:color w:val="4D4F51"/>
          <w:bdr w:val="none" w:sz="0" w:space="0" w:color="auto" w:frame="1"/>
        </w:rPr>
        <w:t>2</w:t>
      </w:r>
      <w:r w:rsidRPr="008E0861">
        <w:rPr>
          <w:rStyle w:val="Strong"/>
          <w:b w:val="0"/>
          <w:color w:val="4D4F51"/>
          <w:bdr w:val="none" w:sz="0" w:space="0" w:color="auto" w:frame="1"/>
        </w:rPr>
        <w:t xml:space="preserve">, </w:t>
      </w:r>
      <w:r w:rsidR="003E05E5" w:rsidRPr="008E0861">
        <w:rPr>
          <w:rStyle w:val="Strong"/>
          <w:b w:val="0"/>
          <w:color w:val="4D4F51"/>
          <w:bdr w:val="none" w:sz="0" w:space="0" w:color="auto" w:frame="1"/>
        </w:rPr>
        <w:t xml:space="preserve">4, 7 </w:t>
      </w:r>
      <w:r w:rsidRPr="008E0861">
        <w:rPr>
          <w:rStyle w:val="Strong"/>
          <w:b w:val="0"/>
          <w:color w:val="4D4F51"/>
          <w:bdr w:val="none" w:sz="0" w:space="0" w:color="auto" w:frame="1"/>
        </w:rPr>
        <w:t xml:space="preserve">and </w:t>
      </w:r>
      <w:r w:rsidR="003E05E5" w:rsidRPr="008E0861">
        <w:rPr>
          <w:rStyle w:val="Strong"/>
          <w:b w:val="0"/>
          <w:color w:val="4D4F51"/>
          <w:bdr w:val="none" w:sz="0" w:space="0" w:color="auto" w:frame="1"/>
        </w:rPr>
        <w:t>8, or for PGs 9, 11 and 12</w:t>
      </w:r>
      <w:r w:rsidRPr="008E0861">
        <w:rPr>
          <w:rStyle w:val="Strong"/>
          <w:b w:val="0"/>
          <w:color w:val="4D4F51"/>
          <w:bdr w:val="none" w:sz="0" w:space="0" w:color="auto" w:frame="1"/>
        </w:rPr>
        <w:t xml:space="preserve"> (</w:t>
      </w:r>
      <w:r w:rsidR="003E05E5" w:rsidRPr="008E0861">
        <w:rPr>
          <w:rStyle w:val="Strong"/>
          <w:b w:val="0"/>
          <w:i/>
          <w:color w:val="4D4F51"/>
          <w:bdr w:val="none" w:sz="0" w:space="0" w:color="auto" w:frame="1"/>
        </w:rPr>
        <w:t xml:space="preserve">identifying the assessment cycle, </w:t>
      </w:r>
      <w:r w:rsidRPr="008E0861">
        <w:rPr>
          <w:rStyle w:val="Strong"/>
          <w:b w:val="0"/>
          <w:i/>
          <w:color w:val="4D4F51"/>
          <w:bdr w:val="none" w:sz="0" w:space="0" w:color="auto" w:frame="1"/>
        </w:rPr>
        <w:t xml:space="preserve">best practices in writing </w:t>
      </w:r>
      <w:r w:rsidR="003E05E5" w:rsidRPr="008E0861">
        <w:rPr>
          <w:rStyle w:val="Strong"/>
          <w:b w:val="0"/>
          <w:i/>
          <w:color w:val="4D4F51"/>
          <w:bdr w:val="none" w:sz="0" w:space="0" w:color="auto" w:frame="1"/>
        </w:rPr>
        <w:t>mission statements</w:t>
      </w:r>
      <w:r w:rsidR="000078EC" w:rsidRPr="008E0861">
        <w:rPr>
          <w:rStyle w:val="Strong"/>
          <w:b w:val="0"/>
          <w:i/>
          <w:color w:val="4D4F51"/>
          <w:bdr w:val="none" w:sz="0" w:space="0" w:color="auto" w:frame="1"/>
        </w:rPr>
        <w:t xml:space="preserve">, </w:t>
      </w:r>
      <w:r w:rsidR="003E05E5" w:rsidRPr="008E0861">
        <w:rPr>
          <w:rStyle w:val="Strong"/>
          <w:b w:val="0"/>
          <w:i/>
          <w:color w:val="4D4F51"/>
          <w:bdr w:val="none" w:sz="0" w:space="0" w:color="auto" w:frame="1"/>
        </w:rPr>
        <w:t>curriculum maps;</w:t>
      </w:r>
      <w:r w:rsidR="00EA66BC" w:rsidRPr="008E0861">
        <w:rPr>
          <w:rStyle w:val="Strong"/>
          <w:b w:val="0"/>
          <w:i/>
          <w:color w:val="4D4F51"/>
          <w:bdr w:val="none" w:sz="0" w:space="0" w:color="auto" w:frame="1"/>
        </w:rPr>
        <w:t xml:space="preserve"> assessment valued</w:t>
      </w:r>
      <w:r w:rsidR="003E05E5" w:rsidRPr="008E0861">
        <w:rPr>
          <w:rStyle w:val="Strong"/>
          <w:b w:val="0"/>
          <w:color w:val="4D4F51"/>
          <w:bdr w:val="none" w:sz="0" w:space="0" w:color="auto" w:frame="1"/>
        </w:rPr>
        <w:t xml:space="preserve">; </w:t>
      </w:r>
      <w:r w:rsidR="003E05E5" w:rsidRPr="008E0861">
        <w:rPr>
          <w:rStyle w:val="Strong"/>
          <w:b w:val="0"/>
          <w:i/>
          <w:color w:val="4D4F51"/>
          <w:bdr w:val="none" w:sz="0" w:space="0" w:color="auto" w:frame="1"/>
        </w:rPr>
        <w:t>expand engagement</w:t>
      </w:r>
      <w:r w:rsidR="00F5466B" w:rsidRPr="008E0861">
        <w:rPr>
          <w:rStyle w:val="Strong"/>
          <w:b w:val="0"/>
          <w:i/>
          <w:color w:val="4D4F51"/>
          <w:bdr w:val="none" w:sz="0" w:space="0" w:color="auto" w:frame="1"/>
        </w:rPr>
        <w:t>; professional development</w:t>
      </w:r>
      <w:r w:rsidRPr="008E0861">
        <w:rPr>
          <w:rStyle w:val="Strong"/>
          <w:b w:val="0"/>
          <w:color w:val="4D4F51"/>
          <w:bdr w:val="none" w:sz="0" w:space="0" w:color="auto" w:frame="1"/>
        </w:rPr>
        <w:t>) because targets were met or exceeded for each</w:t>
      </w:r>
      <w:r w:rsidR="00EA66BC" w:rsidRPr="008E0861">
        <w:rPr>
          <w:rStyle w:val="Strong"/>
          <w:b w:val="0"/>
          <w:color w:val="4D4F51"/>
          <w:bdr w:val="none" w:sz="0" w:space="0" w:color="auto" w:frame="1"/>
        </w:rPr>
        <w:t xml:space="preserve">, or data was not available due to </w:t>
      </w:r>
      <w:r w:rsidR="003E05E5" w:rsidRPr="008E0861">
        <w:rPr>
          <w:rStyle w:val="Strong"/>
          <w:b w:val="0"/>
          <w:color w:val="4D4F51"/>
          <w:bdr w:val="none" w:sz="0" w:space="0" w:color="auto" w:frame="1"/>
        </w:rPr>
        <w:t>low</w:t>
      </w:r>
      <w:r w:rsidR="00EA66BC" w:rsidRPr="008E0861">
        <w:rPr>
          <w:rStyle w:val="Strong"/>
          <w:b w:val="0"/>
          <w:color w:val="4D4F51"/>
          <w:bdr w:val="none" w:sz="0" w:space="0" w:color="auto" w:frame="1"/>
        </w:rPr>
        <w:t xml:space="preserve"> response rate</w:t>
      </w:r>
      <w:r w:rsidR="003E05E5" w:rsidRPr="008E0861">
        <w:rPr>
          <w:rStyle w:val="Strong"/>
          <w:b w:val="0"/>
          <w:color w:val="4D4F51"/>
          <w:bdr w:val="none" w:sz="0" w:space="0" w:color="auto" w:frame="1"/>
        </w:rPr>
        <w:t>s</w:t>
      </w:r>
      <w:r w:rsidRPr="008E0861">
        <w:rPr>
          <w:rStyle w:val="Strong"/>
          <w:b w:val="0"/>
          <w:color w:val="4D4F51"/>
          <w:bdr w:val="none" w:sz="0" w:space="0" w:color="auto" w:frame="1"/>
        </w:rPr>
        <w:t>.</w:t>
      </w:r>
      <w:r w:rsidR="003E05E5" w:rsidRPr="008E0861">
        <w:rPr>
          <w:rStyle w:val="Strong"/>
          <w:b w:val="0"/>
          <w:color w:val="4D4F51"/>
          <w:bdr w:val="none" w:sz="0" w:space="0" w:color="auto" w:frame="1"/>
        </w:rPr>
        <w:t xml:space="preserve"> </w:t>
      </w:r>
    </w:p>
    <w:p w14:paraId="1EA5E8D8" w14:textId="77777777" w:rsidR="00CB40F5" w:rsidRPr="008E0861" w:rsidRDefault="00CB40F5" w:rsidP="00383E8B">
      <w:pPr>
        <w:pStyle w:val="NormalWeb"/>
        <w:shd w:val="clear" w:color="auto" w:fill="FFFFFF"/>
        <w:spacing w:before="0" w:beforeAutospacing="0" w:after="0" w:afterAutospacing="0" w:line="267" w:lineRule="atLeast"/>
        <w:textAlignment w:val="baseline"/>
        <w:rPr>
          <w:rStyle w:val="Strong"/>
          <w:b w:val="0"/>
          <w:color w:val="4D4F51"/>
          <w:bdr w:val="none" w:sz="0" w:space="0" w:color="auto" w:frame="1"/>
        </w:rPr>
      </w:pPr>
    </w:p>
    <w:p w14:paraId="299266A5" w14:textId="5FB106E9" w:rsidR="00487FE0" w:rsidRDefault="00CB40F5" w:rsidP="00383E8B">
      <w:pPr>
        <w:pStyle w:val="NormalWeb"/>
        <w:shd w:val="clear" w:color="auto" w:fill="FFFFFF"/>
        <w:spacing w:before="0" w:beforeAutospacing="0" w:after="0" w:afterAutospacing="0" w:line="267" w:lineRule="atLeast"/>
        <w:textAlignment w:val="baseline"/>
        <w:rPr>
          <w:rStyle w:val="Strong"/>
          <w:b w:val="0"/>
          <w:color w:val="4D4F51"/>
          <w:bdr w:val="none" w:sz="0" w:space="0" w:color="auto" w:frame="1"/>
        </w:rPr>
      </w:pPr>
      <w:r w:rsidRPr="008E0861">
        <w:rPr>
          <w:rStyle w:val="Strong"/>
          <w:b w:val="0"/>
          <w:color w:val="4D4F51"/>
          <w:bdr w:val="none" w:sz="0" w:space="0" w:color="auto" w:frame="1"/>
        </w:rPr>
        <w:t xml:space="preserve">For LOs </w:t>
      </w:r>
      <w:r w:rsidR="00EA66BC" w:rsidRPr="008E0861">
        <w:rPr>
          <w:rStyle w:val="Strong"/>
          <w:b w:val="0"/>
          <w:color w:val="4D4F51"/>
          <w:bdr w:val="none" w:sz="0" w:space="0" w:color="auto" w:frame="1"/>
        </w:rPr>
        <w:t xml:space="preserve">3, </w:t>
      </w:r>
      <w:r w:rsidRPr="008E0861">
        <w:rPr>
          <w:rStyle w:val="Strong"/>
          <w:b w:val="0"/>
          <w:color w:val="4D4F51"/>
          <w:bdr w:val="none" w:sz="0" w:space="0" w:color="auto" w:frame="1"/>
        </w:rPr>
        <w:t>5</w:t>
      </w:r>
      <w:r w:rsidR="00EA66BC" w:rsidRPr="008E0861">
        <w:rPr>
          <w:rStyle w:val="Strong"/>
          <w:b w:val="0"/>
          <w:color w:val="4D4F51"/>
          <w:bdr w:val="none" w:sz="0" w:space="0" w:color="auto" w:frame="1"/>
        </w:rPr>
        <w:t>,</w:t>
      </w:r>
      <w:r w:rsidR="003E05E5" w:rsidRPr="008E0861">
        <w:rPr>
          <w:rStyle w:val="Strong"/>
          <w:b w:val="0"/>
          <w:color w:val="4D4F51"/>
          <w:bdr w:val="none" w:sz="0" w:space="0" w:color="auto" w:frame="1"/>
        </w:rPr>
        <w:t xml:space="preserve"> and</w:t>
      </w:r>
      <w:r w:rsidR="00EA66BC" w:rsidRPr="008E0861">
        <w:rPr>
          <w:rStyle w:val="Strong"/>
          <w:b w:val="0"/>
          <w:color w:val="4D4F51"/>
          <w:bdr w:val="none" w:sz="0" w:space="0" w:color="auto" w:frame="1"/>
        </w:rPr>
        <w:t xml:space="preserve"> </w:t>
      </w:r>
      <w:r w:rsidR="003E05E5" w:rsidRPr="008E0861">
        <w:rPr>
          <w:rStyle w:val="Strong"/>
          <w:b w:val="0"/>
          <w:color w:val="4D4F51"/>
          <w:bdr w:val="none" w:sz="0" w:space="0" w:color="auto" w:frame="1"/>
        </w:rPr>
        <w:t>6</w:t>
      </w:r>
      <w:r w:rsidR="00EA66BC" w:rsidRPr="008E0861">
        <w:rPr>
          <w:rStyle w:val="Strong"/>
          <w:b w:val="0"/>
          <w:color w:val="4D4F51"/>
          <w:bdr w:val="none" w:sz="0" w:space="0" w:color="auto" w:frame="1"/>
        </w:rPr>
        <w:t>, and PG 1</w:t>
      </w:r>
      <w:r w:rsidR="003E05E5" w:rsidRPr="008E0861">
        <w:rPr>
          <w:rStyle w:val="Strong"/>
          <w:b w:val="0"/>
          <w:color w:val="4D4F51"/>
          <w:bdr w:val="none" w:sz="0" w:space="0" w:color="auto" w:frame="1"/>
        </w:rPr>
        <w:t>0</w:t>
      </w:r>
      <w:r w:rsidRPr="008E0861">
        <w:rPr>
          <w:rStyle w:val="Strong"/>
          <w:b w:val="0"/>
          <w:color w:val="4D4F51"/>
          <w:bdr w:val="none" w:sz="0" w:space="0" w:color="auto" w:frame="1"/>
        </w:rPr>
        <w:t xml:space="preserve"> (details below), </w:t>
      </w:r>
      <w:r w:rsidR="006D5AF8" w:rsidRPr="00962F01">
        <w:rPr>
          <w:rStyle w:val="Strong"/>
          <w:b w:val="0"/>
          <w:color w:val="4D4F51"/>
          <w:bdr w:val="none" w:sz="0" w:space="0" w:color="auto" w:frame="1"/>
        </w:rPr>
        <w:t xml:space="preserve">Table </w:t>
      </w:r>
      <w:r w:rsidR="0079075C">
        <w:rPr>
          <w:rStyle w:val="Strong"/>
          <w:b w:val="0"/>
          <w:color w:val="4D4F51"/>
          <w:bdr w:val="none" w:sz="0" w:space="0" w:color="auto" w:frame="1"/>
        </w:rPr>
        <w:t>4</w:t>
      </w:r>
      <w:r w:rsidR="006D5AF8" w:rsidRPr="008E0861">
        <w:rPr>
          <w:rStyle w:val="Strong"/>
          <w:b w:val="0"/>
          <w:color w:val="4D4F51"/>
          <w:bdr w:val="none" w:sz="0" w:space="0" w:color="auto" w:frame="1"/>
        </w:rPr>
        <w:t xml:space="preserve"> specifies the actions to be taken </w:t>
      </w:r>
      <w:r w:rsidR="003E05E5" w:rsidRPr="008E0861">
        <w:rPr>
          <w:rStyle w:val="Strong"/>
          <w:b w:val="0"/>
          <w:color w:val="4D4F51"/>
          <w:bdr w:val="none" w:sz="0" w:space="0" w:color="auto" w:frame="1"/>
        </w:rPr>
        <w:t>to</w:t>
      </w:r>
      <w:r w:rsidR="003E05E5">
        <w:rPr>
          <w:rStyle w:val="Strong"/>
          <w:b w:val="0"/>
          <w:color w:val="4D4F51"/>
          <w:bdr w:val="none" w:sz="0" w:space="0" w:color="auto" w:frame="1"/>
        </w:rPr>
        <w:t xml:space="preserve"> improve the available quantity of assessment data, the quality of learning outcomes statements</w:t>
      </w:r>
      <w:r w:rsidR="00F5466B">
        <w:rPr>
          <w:rStyle w:val="Strong"/>
          <w:b w:val="0"/>
          <w:color w:val="4D4F51"/>
          <w:bdr w:val="none" w:sz="0" w:space="0" w:color="auto" w:frame="1"/>
        </w:rPr>
        <w:t>,</w:t>
      </w:r>
      <w:r w:rsidR="003E05E5">
        <w:rPr>
          <w:rStyle w:val="Strong"/>
          <w:b w:val="0"/>
          <w:color w:val="4D4F51"/>
          <w:bdr w:val="none" w:sz="0" w:space="0" w:color="auto" w:frame="1"/>
        </w:rPr>
        <w:t xml:space="preserve"> assessment methods, </w:t>
      </w:r>
      <w:r w:rsidR="00F5466B">
        <w:rPr>
          <w:rStyle w:val="Strong"/>
          <w:b w:val="0"/>
          <w:color w:val="4D4F51"/>
          <w:bdr w:val="none" w:sz="0" w:space="0" w:color="auto" w:frame="1"/>
        </w:rPr>
        <w:t xml:space="preserve">and action plans, </w:t>
      </w:r>
      <w:r w:rsidR="003E05E5">
        <w:rPr>
          <w:rStyle w:val="Strong"/>
          <w:b w:val="0"/>
          <w:color w:val="4D4F51"/>
          <w:bdr w:val="none" w:sz="0" w:space="0" w:color="auto" w:frame="1"/>
        </w:rPr>
        <w:t xml:space="preserve">and the number of programs submitting </w:t>
      </w:r>
      <w:r w:rsidR="00F5466B">
        <w:rPr>
          <w:rStyle w:val="Strong"/>
          <w:b w:val="0"/>
          <w:color w:val="4D4F51"/>
          <w:bdr w:val="none" w:sz="0" w:space="0" w:color="auto" w:frame="1"/>
        </w:rPr>
        <w:t>complete</w:t>
      </w:r>
      <w:r w:rsidR="003E05E5">
        <w:rPr>
          <w:rStyle w:val="Strong"/>
          <w:b w:val="0"/>
          <w:color w:val="4D4F51"/>
          <w:bdr w:val="none" w:sz="0" w:space="0" w:color="auto" w:frame="1"/>
        </w:rPr>
        <w:t xml:space="preserve"> assessment plans.</w:t>
      </w:r>
    </w:p>
    <w:p w14:paraId="263B8D56" w14:textId="6F43422A" w:rsidR="00990DAB" w:rsidRDefault="00990DAB" w:rsidP="00383E8B">
      <w:pPr>
        <w:pStyle w:val="NormalWeb"/>
        <w:shd w:val="clear" w:color="auto" w:fill="FFFFFF"/>
        <w:spacing w:before="0" w:beforeAutospacing="0" w:after="0" w:afterAutospacing="0" w:line="267" w:lineRule="atLeast"/>
        <w:textAlignment w:val="baseline"/>
        <w:rPr>
          <w:rStyle w:val="Strong"/>
          <w:b w:val="0"/>
          <w:color w:val="4D4F51"/>
          <w:bdr w:val="none" w:sz="0" w:space="0" w:color="auto" w:frame="1"/>
        </w:rPr>
      </w:pPr>
    </w:p>
    <w:p w14:paraId="024E3235" w14:textId="411006E2" w:rsidR="00990DAB" w:rsidRPr="001E2230" w:rsidRDefault="00990DAB" w:rsidP="00383E8B">
      <w:pPr>
        <w:pStyle w:val="NormalWeb"/>
        <w:shd w:val="clear" w:color="auto" w:fill="FFFFFF"/>
        <w:spacing w:before="0" w:beforeAutospacing="0" w:after="0" w:afterAutospacing="0" w:line="267" w:lineRule="atLeast"/>
        <w:textAlignment w:val="baseline"/>
        <w:rPr>
          <w:rStyle w:val="Strong"/>
          <w:b w:val="0"/>
          <w:color w:val="4D4F51"/>
          <w:bdr w:val="none" w:sz="0" w:space="0" w:color="auto" w:frame="1"/>
        </w:rPr>
      </w:pPr>
      <w:r>
        <w:rPr>
          <w:rStyle w:val="Strong"/>
          <w:b w:val="0"/>
          <w:color w:val="4D4F51"/>
          <w:bdr w:val="none" w:sz="0" w:space="0" w:color="auto" w:frame="1"/>
        </w:rPr>
        <w:t>In addition, existing ongoing activities will be sustained, such as professional development events, recognition events, and promotion of the scholarship of assessment.</w:t>
      </w:r>
    </w:p>
    <w:p w14:paraId="0DA0426A" w14:textId="77777777" w:rsidR="006D5AF8" w:rsidRDefault="006D5AF8" w:rsidP="00383E8B">
      <w:pPr>
        <w:pStyle w:val="NormalWeb"/>
        <w:shd w:val="clear" w:color="auto" w:fill="FFFFFF"/>
        <w:spacing w:before="0" w:beforeAutospacing="0" w:after="0" w:afterAutospacing="0" w:line="267" w:lineRule="atLeast"/>
        <w:textAlignment w:val="baseline"/>
        <w:rPr>
          <w:rStyle w:val="Strong"/>
          <w:b w:val="0"/>
          <w:color w:val="4D4F51"/>
          <w:u w:val="single"/>
          <w:bdr w:val="none" w:sz="0" w:space="0" w:color="auto" w:frame="1"/>
        </w:rPr>
      </w:pPr>
    </w:p>
    <w:p w14:paraId="641C426B" w14:textId="77777777" w:rsidR="00962F01" w:rsidRDefault="00962F01">
      <w:pPr>
        <w:rPr>
          <w:rStyle w:val="Strong"/>
          <w:rFonts w:asciiTheme="majorHAnsi" w:eastAsiaTheme="majorEastAsia" w:hAnsiTheme="majorHAnsi" w:cstheme="majorBidi"/>
          <w:b w:val="0"/>
          <w:bCs w:val="0"/>
          <w:color w:val="AD84C6" w:themeColor="accent1"/>
          <w:szCs w:val="28"/>
        </w:rPr>
      </w:pPr>
      <w:r>
        <w:rPr>
          <w:rStyle w:val="Strong"/>
          <w:b w:val="0"/>
          <w:bCs w:val="0"/>
        </w:rPr>
        <w:br w:type="page"/>
      </w:r>
    </w:p>
    <w:p w14:paraId="72AE1A52" w14:textId="19ED9FAD" w:rsidR="006D5AF8" w:rsidRPr="00A123C6" w:rsidRDefault="006D5AF8" w:rsidP="006D5AF8">
      <w:pPr>
        <w:pStyle w:val="IntenseQuote"/>
        <w:spacing w:before="0" w:beforeAutospacing="0"/>
        <w:rPr>
          <w:rStyle w:val="Strong"/>
          <w:bCs w:val="0"/>
        </w:rPr>
      </w:pPr>
      <w:r w:rsidRPr="00A123C6">
        <w:rPr>
          <w:rStyle w:val="Strong"/>
          <w:bCs w:val="0"/>
        </w:rPr>
        <w:t xml:space="preserve">Table </w:t>
      </w:r>
      <w:r w:rsidR="0079075C">
        <w:rPr>
          <w:rStyle w:val="Strong"/>
          <w:bCs w:val="0"/>
        </w:rPr>
        <w:t>4</w:t>
      </w:r>
      <w:r w:rsidRPr="00A123C6">
        <w:rPr>
          <w:rStyle w:val="Strong"/>
          <w:bCs w:val="0"/>
        </w:rPr>
        <w:t>. WSU Assessment action plan</w:t>
      </w:r>
      <w:r w:rsidR="009E0B9D" w:rsidRPr="00A123C6">
        <w:rPr>
          <w:rStyle w:val="Strong"/>
          <w:bCs w:val="0"/>
        </w:rPr>
        <w:t>, timeline, and responsibilities</w:t>
      </w:r>
    </w:p>
    <w:tbl>
      <w:tblPr>
        <w:tblStyle w:val="TableGrid"/>
        <w:tblW w:w="0" w:type="auto"/>
        <w:tblLook w:val="04A0" w:firstRow="1" w:lastRow="0" w:firstColumn="1" w:lastColumn="0" w:noHBand="0" w:noVBand="1"/>
      </w:tblPr>
      <w:tblGrid>
        <w:gridCol w:w="6475"/>
        <w:gridCol w:w="2875"/>
      </w:tblGrid>
      <w:tr w:rsidR="00487FE0" w:rsidRPr="00940ACF" w14:paraId="47BCC12F" w14:textId="77777777" w:rsidTr="003C4C3C">
        <w:tc>
          <w:tcPr>
            <w:tcW w:w="6475" w:type="dxa"/>
          </w:tcPr>
          <w:p w14:paraId="1FFF8D57" w14:textId="42BB69F0" w:rsidR="00487FE0" w:rsidRPr="003E05E5" w:rsidRDefault="00487FE0" w:rsidP="00383E8B">
            <w:pPr>
              <w:pStyle w:val="NormalWeb"/>
              <w:spacing w:before="0" w:beforeAutospacing="0" w:after="0" w:afterAutospacing="0" w:line="267" w:lineRule="atLeast"/>
              <w:textAlignment w:val="baseline"/>
              <w:rPr>
                <w:rStyle w:val="Strong"/>
                <w:b w:val="0"/>
                <w:bdr w:val="none" w:sz="0" w:space="0" w:color="auto" w:frame="1"/>
              </w:rPr>
            </w:pPr>
            <w:r w:rsidRPr="003E05E5">
              <w:rPr>
                <w:rStyle w:val="Strong"/>
                <w:bdr w:val="none" w:sz="0" w:space="0" w:color="auto" w:frame="1"/>
              </w:rPr>
              <w:t>ACTION PLAN ITEM</w:t>
            </w:r>
          </w:p>
        </w:tc>
        <w:tc>
          <w:tcPr>
            <w:tcW w:w="2875" w:type="dxa"/>
          </w:tcPr>
          <w:p w14:paraId="29DE1447" w14:textId="55901CB8" w:rsidR="00487FE0" w:rsidRPr="003E05E5" w:rsidRDefault="00596885" w:rsidP="00596885">
            <w:pPr>
              <w:pStyle w:val="NormalWeb"/>
              <w:spacing w:before="0" w:beforeAutospacing="0" w:after="0" w:afterAutospacing="0" w:line="267" w:lineRule="atLeast"/>
              <w:textAlignment w:val="baseline"/>
              <w:rPr>
                <w:rStyle w:val="Strong"/>
                <w:b w:val="0"/>
                <w:bdr w:val="none" w:sz="0" w:space="0" w:color="auto" w:frame="1"/>
              </w:rPr>
            </w:pPr>
            <w:r w:rsidRPr="003E05E5">
              <w:rPr>
                <w:rStyle w:val="Strong"/>
                <w:bdr w:val="none" w:sz="0" w:space="0" w:color="auto" w:frame="1"/>
              </w:rPr>
              <w:t xml:space="preserve">TIMELINE for IMPLEMENTATION and </w:t>
            </w:r>
            <w:r w:rsidRPr="003E05E5">
              <w:rPr>
                <w:rStyle w:val="Strong"/>
                <w:i/>
                <w:bdr w:val="none" w:sz="0" w:space="0" w:color="auto" w:frame="1"/>
              </w:rPr>
              <w:t>RESPONSIBLE PARTIES</w:t>
            </w:r>
          </w:p>
        </w:tc>
      </w:tr>
      <w:tr w:rsidR="004B282A" w:rsidRPr="00940ACF" w14:paraId="7EDB84B3" w14:textId="77777777" w:rsidTr="003B0B08">
        <w:tc>
          <w:tcPr>
            <w:tcW w:w="6475" w:type="dxa"/>
            <w:shd w:val="clear" w:color="auto" w:fill="auto"/>
          </w:tcPr>
          <w:p w14:paraId="1BDE7321" w14:textId="0A387384" w:rsidR="004B282A" w:rsidRPr="00AC2307" w:rsidRDefault="00971081" w:rsidP="004B282A">
            <w:pPr>
              <w:pStyle w:val="NormalWeb"/>
              <w:spacing w:before="0" w:beforeAutospacing="0" w:after="0" w:afterAutospacing="0" w:line="267" w:lineRule="atLeast"/>
              <w:ind w:left="-30"/>
              <w:textAlignment w:val="baseline"/>
              <w:rPr>
                <w:rStyle w:val="Strong"/>
                <w:bdr w:val="none" w:sz="0" w:space="0" w:color="auto" w:frame="1"/>
              </w:rPr>
            </w:pPr>
            <w:r>
              <w:rPr>
                <w:rStyle w:val="Strong"/>
                <w:bdr w:val="none" w:sz="0" w:space="0" w:color="auto" w:frame="1"/>
              </w:rPr>
              <w:t>For l</w:t>
            </w:r>
            <w:r w:rsidR="00BD0368">
              <w:rPr>
                <w:rStyle w:val="Strong"/>
                <w:bdr w:val="none" w:sz="0" w:space="0" w:color="auto" w:frame="1"/>
              </w:rPr>
              <w:t>earning outcomes 1-7, program goal</w:t>
            </w:r>
            <w:r w:rsidR="00E22589">
              <w:rPr>
                <w:rStyle w:val="Strong"/>
                <w:bdr w:val="none" w:sz="0" w:space="0" w:color="auto" w:frame="1"/>
              </w:rPr>
              <w:t>s 8 and</w:t>
            </w:r>
            <w:r w:rsidR="00BD0368">
              <w:rPr>
                <w:rStyle w:val="Strong"/>
                <w:bdr w:val="none" w:sz="0" w:space="0" w:color="auto" w:frame="1"/>
              </w:rPr>
              <w:t xml:space="preserve"> 9</w:t>
            </w:r>
            <w:r w:rsidR="004B282A" w:rsidRPr="00AC2307">
              <w:rPr>
                <w:rStyle w:val="Strong"/>
                <w:bdr w:val="none" w:sz="0" w:space="0" w:color="auto" w:frame="1"/>
              </w:rPr>
              <w:t>:</w:t>
            </w:r>
          </w:p>
          <w:p w14:paraId="6FCADCEF" w14:textId="60CC7A18" w:rsidR="004B282A" w:rsidRDefault="00BD0368" w:rsidP="004B282A">
            <w:pPr>
              <w:pStyle w:val="NormalWeb"/>
              <w:spacing w:before="0" w:beforeAutospacing="0" w:after="0" w:afterAutospacing="0" w:line="267" w:lineRule="atLeast"/>
              <w:ind w:left="-30"/>
              <w:textAlignment w:val="baseline"/>
              <w:rPr>
                <w:rStyle w:val="Strong"/>
                <w:b w:val="0"/>
                <w:bdr w:val="none" w:sz="0" w:space="0" w:color="auto" w:frame="1"/>
              </w:rPr>
            </w:pPr>
            <w:r>
              <w:rPr>
                <w:rStyle w:val="Strong"/>
                <w:b w:val="0"/>
                <w:bdr w:val="none" w:sz="0" w:space="0" w:color="auto" w:frame="1"/>
              </w:rPr>
              <w:t xml:space="preserve">Implement strategies to increase response rate </w:t>
            </w:r>
            <w:r w:rsidR="00BF61EF">
              <w:rPr>
                <w:rStyle w:val="Strong"/>
                <w:b w:val="0"/>
                <w:bdr w:val="none" w:sz="0" w:space="0" w:color="auto" w:frame="1"/>
              </w:rPr>
              <w:t xml:space="preserve">on the annual survey </w:t>
            </w:r>
            <w:r w:rsidR="00E22589">
              <w:rPr>
                <w:rStyle w:val="Strong"/>
                <w:b w:val="0"/>
                <w:bdr w:val="none" w:sz="0" w:space="0" w:color="auto" w:frame="1"/>
              </w:rPr>
              <w:t xml:space="preserve">and the assessment committee reports </w:t>
            </w:r>
            <w:r>
              <w:rPr>
                <w:rStyle w:val="Strong"/>
                <w:b w:val="0"/>
                <w:bdr w:val="none" w:sz="0" w:space="0" w:color="auto" w:frame="1"/>
              </w:rPr>
              <w:t>in 2019, such as:</w:t>
            </w:r>
          </w:p>
          <w:p w14:paraId="1490736C" w14:textId="05675BD6" w:rsidR="00BD0368" w:rsidRDefault="00BD0368" w:rsidP="00562DF1">
            <w:pPr>
              <w:pStyle w:val="ListParagraph"/>
              <w:numPr>
                <w:ilvl w:val="0"/>
                <w:numId w:val="33"/>
              </w:numPr>
            </w:pPr>
            <w:r w:rsidRPr="00F30C24">
              <w:t>2 weeks before the launch, send an anno</w:t>
            </w:r>
            <w:r w:rsidR="008E0861">
              <w:t>uncement of the upcoming survey or report</w:t>
            </w:r>
          </w:p>
          <w:p w14:paraId="04A8B973" w14:textId="77777777" w:rsidR="00BD0368" w:rsidRDefault="00BD0368" w:rsidP="00562DF1">
            <w:pPr>
              <w:pStyle w:val="ListParagraph"/>
              <w:numPr>
                <w:ilvl w:val="0"/>
                <w:numId w:val="33"/>
              </w:numPr>
            </w:pPr>
            <w:r>
              <w:t>Ask UAC members, advisors, and faculty to forward it and repeat the announcement at meetings – personal contact is key</w:t>
            </w:r>
          </w:p>
          <w:p w14:paraId="57DF21A1" w14:textId="15FD5FD2" w:rsidR="00BD0368" w:rsidRDefault="00BD0368" w:rsidP="00562DF1">
            <w:pPr>
              <w:pStyle w:val="ListParagraph"/>
              <w:numPr>
                <w:ilvl w:val="0"/>
                <w:numId w:val="33"/>
              </w:numPr>
            </w:pPr>
            <w:r>
              <w:t>Once the survey</w:t>
            </w:r>
            <w:r w:rsidR="008E0861">
              <w:t>/report</w:t>
            </w:r>
            <w:r>
              <w:t xml:space="preserve"> is launched, ask UAC members to forward the link with a re</w:t>
            </w:r>
            <w:r w:rsidR="008E0861">
              <w:t xml:space="preserve">quest to complete it </w:t>
            </w:r>
            <w:r>
              <w:t>to members of their unit</w:t>
            </w:r>
          </w:p>
          <w:p w14:paraId="261A07D0" w14:textId="77777777" w:rsidR="00BD0368" w:rsidRDefault="00BD0368" w:rsidP="00562DF1">
            <w:pPr>
              <w:pStyle w:val="ListParagraph"/>
              <w:numPr>
                <w:ilvl w:val="0"/>
                <w:numId w:val="33"/>
              </w:numPr>
            </w:pPr>
            <w:r>
              <w:t>Make it a competition across divisions - Check responses 1 week after launch and share the response rates/rankings, asking UAC members to use this information to encourage more participation.</w:t>
            </w:r>
          </w:p>
          <w:p w14:paraId="4FAA86BC" w14:textId="77777777" w:rsidR="00BD0368" w:rsidRDefault="00BD0368" w:rsidP="00562DF1">
            <w:pPr>
              <w:pStyle w:val="ListParagraph"/>
              <w:numPr>
                <w:ilvl w:val="0"/>
                <w:numId w:val="33"/>
              </w:numPr>
            </w:pPr>
            <w:r>
              <w:t>Have some kind of incentive for participation, whether prizes for individual participation (especially for students) or an award for the group with the highest response rate</w:t>
            </w:r>
          </w:p>
          <w:p w14:paraId="1CA2250A" w14:textId="232082F9" w:rsidR="00BD0368" w:rsidRDefault="00BD0368" w:rsidP="00562DF1">
            <w:pPr>
              <w:pStyle w:val="ListParagraph"/>
              <w:numPr>
                <w:ilvl w:val="0"/>
                <w:numId w:val="33"/>
              </w:numPr>
            </w:pPr>
            <w:r>
              <w:t xml:space="preserve">Investigate moving away from stratified random sample of students </w:t>
            </w:r>
            <w:r w:rsidR="008E0861">
              <w:t xml:space="preserve">for the survey </w:t>
            </w:r>
            <w:r>
              <w:t>and toward targeted whole-class participation so that faculty can be asked to have students take 10 minutes out of class time to complete the survey.</w:t>
            </w:r>
          </w:p>
          <w:p w14:paraId="025FB23C" w14:textId="47417871" w:rsidR="00BD0368" w:rsidRPr="00562DF1" w:rsidRDefault="00BD0368" w:rsidP="00562DF1">
            <w:pPr>
              <w:pStyle w:val="ListParagraph"/>
              <w:numPr>
                <w:ilvl w:val="0"/>
                <w:numId w:val="33"/>
              </w:numPr>
              <w:rPr>
                <w:rStyle w:val="Strong"/>
                <w:rFonts w:ascii="Times New Roman" w:hAnsi="Times New Roman" w:cs="Times New Roman"/>
                <w:b w:val="0"/>
                <w:bCs w:val="0"/>
                <w:sz w:val="24"/>
                <w:szCs w:val="24"/>
              </w:rPr>
            </w:pPr>
            <w:r w:rsidRPr="00BD0368">
              <w:t>Ask UAC members, deans, department chairs, and directors to put assessment on a meeting agenda and ask attendees to take 10 minutes to complete the survey</w:t>
            </w:r>
            <w:r w:rsidR="008E0861">
              <w:t>/report</w:t>
            </w:r>
            <w:r w:rsidRPr="00BD0368">
              <w:t xml:space="preserve"> during the meeting</w:t>
            </w:r>
            <w:r w:rsidR="008E0861">
              <w:t>.</w:t>
            </w:r>
          </w:p>
          <w:p w14:paraId="76039255" w14:textId="5E72A904" w:rsidR="00BD0368" w:rsidRPr="004B282A" w:rsidRDefault="00BD0368" w:rsidP="004B282A">
            <w:pPr>
              <w:pStyle w:val="NormalWeb"/>
              <w:spacing w:before="0" w:beforeAutospacing="0" w:after="0" w:afterAutospacing="0" w:line="267" w:lineRule="atLeast"/>
              <w:ind w:left="-30"/>
              <w:textAlignment w:val="baseline"/>
              <w:rPr>
                <w:rStyle w:val="Strong"/>
                <w:b w:val="0"/>
                <w:bdr w:val="none" w:sz="0" w:space="0" w:color="auto" w:frame="1"/>
              </w:rPr>
            </w:pPr>
          </w:p>
        </w:tc>
        <w:tc>
          <w:tcPr>
            <w:tcW w:w="2875" w:type="dxa"/>
            <w:shd w:val="clear" w:color="auto" w:fill="auto"/>
          </w:tcPr>
          <w:p w14:paraId="61C5DB5C" w14:textId="08C128DA" w:rsidR="00AC2307" w:rsidRPr="00961C3B" w:rsidRDefault="00BD0368" w:rsidP="00AC2307">
            <w:pPr>
              <w:pStyle w:val="NormalWeb"/>
              <w:spacing w:before="0" w:beforeAutospacing="0" w:after="0" w:afterAutospacing="0" w:line="267" w:lineRule="atLeast"/>
              <w:textAlignment w:val="baseline"/>
              <w:rPr>
                <w:rStyle w:val="Strong"/>
                <w:b w:val="0"/>
                <w:bdr w:val="none" w:sz="0" w:space="0" w:color="auto" w:frame="1"/>
              </w:rPr>
            </w:pPr>
            <w:r>
              <w:rPr>
                <w:rStyle w:val="Strong"/>
                <w:b w:val="0"/>
                <w:bdr w:val="none" w:sz="0" w:space="0" w:color="auto" w:frame="1"/>
              </w:rPr>
              <w:t>Beginning in</w:t>
            </w:r>
            <w:r w:rsidRPr="00961C3B">
              <w:rPr>
                <w:rStyle w:val="Strong"/>
                <w:b w:val="0"/>
                <w:bdr w:val="none" w:sz="0" w:space="0" w:color="auto" w:frame="1"/>
              </w:rPr>
              <w:t xml:space="preserve"> </w:t>
            </w:r>
            <w:r>
              <w:rPr>
                <w:rStyle w:val="Strong"/>
                <w:b w:val="0"/>
                <w:bdr w:val="none" w:sz="0" w:space="0" w:color="auto" w:frame="1"/>
              </w:rPr>
              <w:t>August 2019, continuing through end of October 2019</w:t>
            </w:r>
          </w:p>
          <w:p w14:paraId="7E7D3B66" w14:textId="77777777" w:rsidR="00AC2307" w:rsidRPr="00961C3B" w:rsidRDefault="00AC2307" w:rsidP="00AC2307">
            <w:pPr>
              <w:pStyle w:val="NormalWeb"/>
              <w:spacing w:before="0" w:beforeAutospacing="0" w:after="0" w:afterAutospacing="0" w:line="267" w:lineRule="atLeast"/>
              <w:textAlignment w:val="baseline"/>
              <w:rPr>
                <w:rStyle w:val="Strong"/>
                <w:b w:val="0"/>
                <w:bdr w:val="none" w:sz="0" w:space="0" w:color="auto" w:frame="1"/>
              </w:rPr>
            </w:pPr>
          </w:p>
          <w:p w14:paraId="0211C5BD" w14:textId="255CB63C" w:rsidR="004B282A" w:rsidRPr="00940ACF" w:rsidRDefault="00AC2307" w:rsidP="00AC2307">
            <w:pPr>
              <w:ind w:left="360"/>
              <w:rPr>
                <w:rStyle w:val="Strong"/>
                <w:b w:val="0"/>
                <w:bCs w:val="0"/>
                <w:i/>
                <w:shd w:val="clear" w:color="auto" w:fill="FFFFFF"/>
              </w:rPr>
            </w:pPr>
            <w:r w:rsidRPr="00961C3B">
              <w:rPr>
                <w:rStyle w:val="Strong"/>
                <w:b w:val="0"/>
                <w:i/>
                <w:bdr w:val="none" w:sz="0" w:space="0" w:color="auto" w:frame="1"/>
              </w:rPr>
              <w:t>WSU Director of Assessment and University Assessment Council</w:t>
            </w:r>
          </w:p>
        </w:tc>
      </w:tr>
      <w:tr w:rsidR="00AC2307" w:rsidRPr="00940ACF" w14:paraId="674FFB62" w14:textId="77777777" w:rsidTr="003B0B08">
        <w:tc>
          <w:tcPr>
            <w:tcW w:w="6475" w:type="dxa"/>
            <w:shd w:val="clear" w:color="auto" w:fill="auto"/>
          </w:tcPr>
          <w:p w14:paraId="1B5B6538" w14:textId="4549D175" w:rsidR="00AC2307" w:rsidRPr="00AC2307" w:rsidRDefault="00AC2307" w:rsidP="001A72AC">
            <w:pPr>
              <w:pStyle w:val="NormalWeb"/>
              <w:spacing w:before="0" w:beforeAutospacing="0" w:after="0" w:afterAutospacing="0" w:line="267" w:lineRule="atLeast"/>
              <w:ind w:left="-30"/>
              <w:textAlignment w:val="baseline"/>
              <w:rPr>
                <w:rStyle w:val="Strong"/>
                <w:b w:val="0"/>
                <w:bdr w:val="none" w:sz="0" w:space="0" w:color="auto" w:frame="1"/>
              </w:rPr>
            </w:pPr>
            <w:r>
              <w:rPr>
                <w:rStyle w:val="Strong"/>
                <w:bdr w:val="none" w:sz="0" w:space="0" w:color="auto" w:frame="1"/>
              </w:rPr>
              <w:t xml:space="preserve">LOs 3 </w:t>
            </w:r>
            <w:r w:rsidRPr="00AC2307">
              <w:rPr>
                <w:rStyle w:val="Strong"/>
                <w:b w:val="0"/>
                <w:bdr w:val="none" w:sz="0" w:space="0" w:color="auto" w:frame="1"/>
              </w:rPr>
              <w:t>(Learning outcomes)</w:t>
            </w:r>
            <w:r>
              <w:rPr>
                <w:rStyle w:val="Strong"/>
                <w:bdr w:val="none" w:sz="0" w:space="0" w:color="auto" w:frame="1"/>
              </w:rPr>
              <w:t xml:space="preserve">, </w:t>
            </w:r>
            <w:r w:rsidRPr="00EA66BC">
              <w:rPr>
                <w:rStyle w:val="Strong"/>
                <w:bdr w:val="none" w:sz="0" w:space="0" w:color="auto" w:frame="1"/>
              </w:rPr>
              <w:t>5</w:t>
            </w:r>
            <w:r w:rsidRPr="00AC2307">
              <w:rPr>
                <w:rStyle w:val="Strong"/>
                <w:b w:val="0"/>
                <w:bdr w:val="none" w:sz="0" w:space="0" w:color="auto" w:frame="1"/>
              </w:rPr>
              <w:t xml:space="preserve"> (Methods)</w:t>
            </w:r>
            <w:r>
              <w:rPr>
                <w:rStyle w:val="Strong"/>
                <w:bdr w:val="none" w:sz="0" w:space="0" w:color="auto" w:frame="1"/>
              </w:rPr>
              <w:t xml:space="preserve">, and </w:t>
            </w:r>
            <w:r w:rsidR="001A72AC">
              <w:rPr>
                <w:rStyle w:val="Strong"/>
                <w:bdr w:val="none" w:sz="0" w:space="0" w:color="auto" w:frame="1"/>
              </w:rPr>
              <w:t>6</w:t>
            </w:r>
            <w:r w:rsidRPr="00AC2307">
              <w:rPr>
                <w:rStyle w:val="Strong"/>
                <w:b w:val="0"/>
                <w:bdr w:val="none" w:sz="0" w:space="0" w:color="auto" w:frame="1"/>
              </w:rPr>
              <w:t xml:space="preserve"> (</w:t>
            </w:r>
            <w:r w:rsidR="008E0861">
              <w:rPr>
                <w:rStyle w:val="Strong"/>
                <w:b w:val="0"/>
                <w:bdr w:val="none" w:sz="0" w:space="0" w:color="auto" w:frame="1"/>
              </w:rPr>
              <w:t>Action plan</w:t>
            </w:r>
            <w:r w:rsidRPr="00AC2307">
              <w:rPr>
                <w:rStyle w:val="Strong"/>
                <w:b w:val="0"/>
                <w:bdr w:val="none" w:sz="0" w:space="0" w:color="auto" w:frame="1"/>
              </w:rPr>
              <w:t>)</w:t>
            </w:r>
            <w:r>
              <w:rPr>
                <w:rStyle w:val="Strong"/>
                <w:b w:val="0"/>
                <w:bdr w:val="none" w:sz="0" w:space="0" w:color="auto" w:frame="1"/>
              </w:rPr>
              <w:t xml:space="preserve"> had lower quality ratings than last year</w:t>
            </w:r>
          </w:p>
        </w:tc>
        <w:tc>
          <w:tcPr>
            <w:tcW w:w="2875" w:type="dxa"/>
            <w:shd w:val="clear" w:color="auto" w:fill="auto"/>
          </w:tcPr>
          <w:p w14:paraId="1C46E871" w14:textId="77777777" w:rsidR="00AC2307" w:rsidRPr="00961C3B" w:rsidRDefault="00AC2307" w:rsidP="00AC2307">
            <w:pPr>
              <w:pStyle w:val="NormalWeb"/>
              <w:spacing w:before="0" w:beforeAutospacing="0" w:after="0" w:afterAutospacing="0" w:line="267" w:lineRule="atLeast"/>
              <w:textAlignment w:val="baseline"/>
              <w:rPr>
                <w:rStyle w:val="Strong"/>
                <w:b w:val="0"/>
                <w:bdr w:val="none" w:sz="0" w:space="0" w:color="auto" w:frame="1"/>
              </w:rPr>
            </w:pPr>
          </w:p>
        </w:tc>
      </w:tr>
      <w:tr w:rsidR="00AC2307" w:rsidRPr="00940ACF" w14:paraId="0CC3618D" w14:textId="77777777" w:rsidTr="003B0B08">
        <w:tc>
          <w:tcPr>
            <w:tcW w:w="6475" w:type="dxa"/>
            <w:shd w:val="clear" w:color="auto" w:fill="auto"/>
          </w:tcPr>
          <w:p w14:paraId="436681A4" w14:textId="32CA1CE8" w:rsidR="00E22589" w:rsidRPr="00562DF1" w:rsidRDefault="00AC2307" w:rsidP="00562DF1">
            <w:pPr>
              <w:pStyle w:val="NormalWeb"/>
              <w:numPr>
                <w:ilvl w:val="0"/>
                <w:numId w:val="32"/>
              </w:numPr>
              <w:spacing w:before="0" w:beforeAutospacing="0" w:after="0" w:afterAutospacing="0" w:line="267" w:lineRule="atLeast"/>
              <w:ind w:left="510"/>
              <w:textAlignment w:val="baseline"/>
              <w:rPr>
                <w:rStyle w:val="Strong"/>
                <w:b w:val="0"/>
                <w:bdr w:val="none" w:sz="0" w:space="0" w:color="auto" w:frame="1"/>
              </w:rPr>
            </w:pPr>
            <w:r w:rsidRPr="00AC2307">
              <w:rPr>
                <w:rStyle w:val="Strong"/>
                <w:b w:val="0"/>
                <w:bdr w:val="none" w:sz="0" w:space="0" w:color="auto" w:frame="1"/>
              </w:rPr>
              <w:t>Continue scheduling rubric report meetings with program representatives to provide individualized, concrete feedback on best practices in assessment.</w:t>
            </w:r>
          </w:p>
          <w:p w14:paraId="3D4135D6" w14:textId="50B8C4E0" w:rsidR="00562DF1" w:rsidRPr="00562DF1" w:rsidRDefault="00E22589" w:rsidP="00562DF1">
            <w:pPr>
              <w:pStyle w:val="NormalWeb"/>
              <w:numPr>
                <w:ilvl w:val="0"/>
                <w:numId w:val="32"/>
              </w:numPr>
              <w:spacing w:before="0" w:beforeAutospacing="0" w:after="0" w:afterAutospacing="0" w:line="267" w:lineRule="atLeast"/>
              <w:ind w:left="510"/>
              <w:textAlignment w:val="baseline"/>
              <w:rPr>
                <w:rStyle w:val="Strong"/>
                <w:b w:val="0"/>
                <w:bdr w:val="none" w:sz="0" w:space="0" w:color="auto" w:frame="1"/>
              </w:rPr>
            </w:pPr>
            <w:r>
              <w:rPr>
                <w:rStyle w:val="Strong"/>
                <w:b w:val="0"/>
                <w:bdr w:val="none" w:sz="0" w:space="0" w:color="auto" w:frame="1"/>
              </w:rPr>
              <w:t>Work with the Office for Teaching and Learning to offer workshops specifically related to writing outcomes and aligning assessment methods with them.</w:t>
            </w:r>
          </w:p>
          <w:p w14:paraId="5575FBD3" w14:textId="332269CF" w:rsidR="003C1FBF" w:rsidRPr="003C1FBF" w:rsidRDefault="00562DF1" w:rsidP="003C1FBF">
            <w:pPr>
              <w:pStyle w:val="NormalWeb"/>
              <w:numPr>
                <w:ilvl w:val="0"/>
                <w:numId w:val="32"/>
              </w:numPr>
              <w:spacing w:before="0" w:beforeAutospacing="0" w:after="0" w:afterAutospacing="0" w:line="267" w:lineRule="atLeast"/>
              <w:ind w:left="510"/>
              <w:textAlignment w:val="baseline"/>
              <w:rPr>
                <w:rStyle w:val="Strong"/>
                <w:b w:val="0"/>
                <w:bdr w:val="none" w:sz="0" w:space="0" w:color="auto" w:frame="1"/>
              </w:rPr>
            </w:pPr>
            <w:r>
              <w:rPr>
                <w:rStyle w:val="Strong"/>
                <w:b w:val="0"/>
                <w:bdr w:val="none" w:sz="0" w:space="0" w:color="auto" w:frame="1"/>
              </w:rPr>
              <w:t>Organize an across-the-board review of program learning outcomes for all non-accredited programs.</w:t>
            </w:r>
          </w:p>
        </w:tc>
        <w:tc>
          <w:tcPr>
            <w:tcW w:w="2875" w:type="dxa"/>
            <w:shd w:val="clear" w:color="auto" w:fill="auto"/>
          </w:tcPr>
          <w:p w14:paraId="057AEB25" w14:textId="5DD47A81" w:rsidR="00AC2307" w:rsidRPr="00961C3B" w:rsidRDefault="00E22589" w:rsidP="00AC2307">
            <w:pPr>
              <w:pStyle w:val="NormalWeb"/>
              <w:spacing w:before="0" w:beforeAutospacing="0" w:after="0" w:afterAutospacing="0" w:line="267" w:lineRule="atLeast"/>
              <w:textAlignment w:val="baseline"/>
              <w:rPr>
                <w:rStyle w:val="Strong"/>
                <w:b w:val="0"/>
                <w:bdr w:val="none" w:sz="0" w:space="0" w:color="auto" w:frame="1"/>
              </w:rPr>
            </w:pPr>
            <w:r>
              <w:rPr>
                <w:rStyle w:val="Strong"/>
                <w:b w:val="0"/>
                <w:bdr w:val="none" w:sz="0" w:space="0" w:color="auto" w:frame="1"/>
              </w:rPr>
              <w:t>Summer and early</w:t>
            </w:r>
            <w:r w:rsidR="00AC2307">
              <w:rPr>
                <w:rStyle w:val="Strong"/>
                <w:b w:val="0"/>
                <w:bdr w:val="none" w:sz="0" w:space="0" w:color="auto" w:frame="1"/>
              </w:rPr>
              <w:t xml:space="preserve"> Fall 201</w:t>
            </w:r>
            <w:r w:rsidR="001A72AC">
              <w:rPr>
                <w:rStyle w:val="Strong"/>
                <w:b w:val="0"/>
                <w:bdr w:val="none" w:sz="0" w:space="0" w:color="auto" w:frame="1"/>
              </w:rPr>
              <w:t>8</w:t>
            </w:r>
          </w:p>
          <w:p w14:paraId="5322A19E" w14:textId="77777777" w:rsidR="00AC2307" w:rsidRDefault="00AC2307" w:rsidP="00562DF1">
            <w:pPr>
              <w:pStyle w:val="NormalWeb"/>
              <w:spacing w:before="0" w:beforeAutospacing="0" w:after="0" w:afterAutospacing="0" w:line="267" w:lineRule="atLeast"/>
              <w:ind w:left="346"/>
              <w:textAlignment w:val="baseline"/>
              <w:rPr>
                <w:rStyle w:val="Strong"/>
                <w:b w:val="0"/>
                <w:i/>
                <w:bdr w:val="none" w:sz="0" w:space="0" w:color="auto" w:frame="1"/>
              </w:rPr>
            </w:pPr>
            <w:r w:rsidRPr="00961C3B">
              <w:rPr>
                <w:rStyle w:val="Strong"/>
                <w:b w:val="0"/>
                <w:i/>
                <w:bdr w:val="none" w:sz="0" w:space="0" w:color="auto" w:frame="1"/>
              </w:rPr>
              <w:t>WSU Director of Assessment</w:t>
            </w:r>
            <w:r w:rsidR="00E22589">
              <w:rPr>
                <w:rStyle w:val="Strong"/>
                <w:b w:val="0"/>
                <w:i/>
                <w:bdr w:val="none" w:sz="0" w:space="0" w:color="auto" w:frame="1"/>
              </w:rPr>
              <w:t>,</w:t>
            </w:r>
            <w:r w:rsidRPr="00961C3B">
              <w:rPr>
                <w:rStyle w:val="Strong"/>
                <w:b w:val="0"/>
                <w:i/>
                <w:bdr w:val="none" w:sz="0" w:space="0" w:color="auto" w:frame="1"/>
              </w:rPr>
              <w:t xml:space="preserve"> University Assessment Council</w:t>
            </w:r>
            <w:r w:rsidR="00E22589">
              <w:rPr>
                <w:rStyle w:val="Strong"/>
                <w:b w:val="0"/>
                <w:i/>
                <w:bdr w:val="none" w:sz="0" w:space="0" w:color="auto" w:frame="1"/>
              </w:rPr>
              <w:t>, OTL</w:t>
            </w:r>
          </w:p>
          <w:p w14:paraId="6DC5DBC7" w14:textId="77777777" w:rsidR="00562DF1" w:rsidRDefault="00562DF1" w:rsidP="00E22589">
            <w:pPr>
              <w:pStyle w:val="NormalWeb"/>
              <w:spacing w:before="0" w:beforeAutospacing="0" w:after="0" w:afterAutospacing="0" w:line="267" w:lineRule="atLeast"/>
              <w:textAlignment w:val="baseline"/>
              <w:rPr>
                <w:rStyle w:val="Strong"/>
                <w:b w:val="0"/>
                <w:i/>
                <w:bdr w:val="none" w:sz="0" w:space="0" w:color="auto" w:frame="1"/>
              </w:rPr>
            </w:pPr>
          </w:p>
          <w:p w14:paraId="43B109E2" w14:textId="77777777" w:rsidR="00562DF1" w:rsidRDefault="00562DF1" w:rsidP="00E22589">
            <w:pPr>
              <w:pStyle w:val="NormalWeb"/>
              <w:spacing w:before="0" w:beforeAutospacing="0" w:after="0" w:afterAutospacing="0" w:line="267" w:lineRule="atLeast"/>
              <w:textAlignment w:val="baseline"/>
              <w:rPr>
                <w:rStyle w:val="Strong"/>
                <w:b w:val="0"/>
                <w:bdr w:val="none" w:sz="0" w:space="0" w:color="auto" w:frame="1"/>
              </w:rPr>
            </w:pPr>
          </w:p>
          <w:p w14:paraId="4573F367" w14:textId="194A9DA1" w:rsidR="00562DF1" w:rsidRPr="00562DF1" w:rsidRDefault="00562DF1" w:rsidP="00E22589">
            <w:pPr>
              <w:pStyle w:val="NormalWeb"/>
              <w:spacing w:before="0" w:beforeAutospacing="0" w:after="0" w:afterAutospacing="0" w:line="267" w:lineRule="atLeast"/>
              <w:textAlignment w:val="baseline"/>
              <w:rPr>
                <w:rStyle w:val="Strong"/>
                <w:b w:val="0"/>
                <w:bdr w:val="none" w:sz="0" w:space="0" w:color="auto" w:frame="1"/>
              </w:rPr>
            </w:pPr>
            <w:r w:rsidRPr="00562DF1">
              <w:rPr>
                <w:rStyle w:val="Strong"/>
                <w:b w:val="0"/>
                <w:bdr w:val="none" w:sz="0" w:space="0" w:color="auto" w:frame="1"/>
              </w:rPr>
              <w:t>Winter 2019</w:t>
            </w:r>
            <w:r w:rsidR="00365FE4">
              <w:rPr>
                <w:rStyle w:val="Strong"/>
                <w:b w:val="0"/>
                <w:bdr w:val="none" w:sz="0" w:space="0" w:color="auto" w:frame="1"/>
              </w:rPr>
              <w:t xml:space="preserve"> – Fall 2019</w:t>
            </w:r>
          </w:p>
          <w:p w14:paraId="2A4AA5B2" w14:textId="43134957" w:rsidR="00562DF1" w:rsidRPr="00961C3B" w:rsidRDefault="00562DF1" w:rsidP="00562DF1">
            <w:pPr>
              <w:pStyle w:val="NormalWeb"/>
              <w:spacing w:before="0" w:beforeAutospacing="0" w:after="0" w:afterAutospacing="0" w:line="267" w:lineRule="atLeast"/>
              <w:ind w:left="436"/>
              <w:textAlignment w:val="baseline"/>
              <w:rPr>
                <w:rStyle w:val="Strong"/>
                <w:b w:val="0"/>
                <w:bdr w:val="none" w:sz="0" w:space="0" w:color="auto" w:frame="1"/>
              </w:rPr>
            </w:pPr>
            <w:r w:rsidRPr="00961C3B">
              <w:rPr>
                <w:rStyle w:val="Strong"/>
                <w:b w:val="0"/>
                <w:i/>
                <w:bdr w:val="none" w:sz="0" w:space="0" w:color="auto" w:frame="1"/>
              </w:rPr>
              <w:t>WSU Director of Assessment</w:t>
            </w:r>
            <w:r>
              <w:rPr>
                <w:rStyle w:val="Strong"/>
                <w:b w:val="0"/>
                <w:i/>
                <w:bdr w:val="none" w:sz="0" w:space="0" w:color="auto" w:frame="1"/>
              </w:rPr>
              <w:t>,</w:t>
            </w:r>
            <w:r w:rsidRPr="00961C3B">
              <w:rPr>
                <w:rStyle w:val="Strong"/>
                <w:b w:val="0"/>
                <w:i/>
                <w:bdr w:val="none" w:sz="0" w:space="0" w:color="auto" w:frame="1"/>
              </w:rPr>
              <w:t xml:space="preserve"> University Assessment Council</w:t>
            </w:r>
          </w:p>
        </w:tc>
      </w:tr>
    </w:tbl>
    <w:p w14:paraId="43789469" w14:textId="77777777" w:rsidR="00962F01" w:rsidRDefault="00962F01">
      <w:r>
        <w:br w:type="page"/>
      </w:r>
    </w:p>
    <w:tbl>
      <w:tblPr>
        <w:tblStyle w:val="TableGrid"/>
        <w:tblW w:w="0" w:type="auto"/>
        <w:tblLook w:val="04A0" w:firstRow="1" w:lastRow="0" w:firstColumn="1" w:lastColumn="0" w:noHBand="0" w:noVBand="1"/>
      </w:tblPr>
      <w:tblGrid>
        <w:gridCol w:w="6475"/>
        <w:gridCol w:w="2875"/>
      </w:tblGrid>
      <w:tr w:rsidR="00487FE0" w:rsidRPr="00940ACF" w14:paraId="50DFB28C" w14:textId="77777777" w:rsidTr="003C4C3C">
        <w:tc>
          <w:tcPr>
            <w:tcW w:w="6475" w:type="dxa"/>
          </w:tcPr>
          <w:p w14:paraId="601FDE13" w14:textId="50BED184" w:rsidR="00487FE0" w:rsidRPr="00AC2307" w:rsidRDefault="001A72AC" w:rsidP="00A439A0">
            <w:pPr>
              <w:rPr>
                <w:b/>
              </w:rPr>
            </w:pPr>
            <w:r>
              <w:rPr>
                <w:b/>
              </w:rPr>
              <w:t>PG10</w:t>
            </w:r>
            <w:r w:rsidR="00A439A0" w:rsidRPr="00AC2307">
              <w:rPr>
                <w:b/>
              </w:rPr>
              <w:t xml:space="preserve">: WSU faculty and staff from academic and co-curricular programs </w:t>
            </w:r>
            <w:r>
              <w:rPr>
                <w:b/>
              </w:rPr>
              <w:t>meet annual assessment plan documentation requirements</w:t>
            </w:r>
            <w:r w:rsidR="00A439A0" w:rsidRPr="00AC2307">
              <w:rPr>
                <w:b/>
              </w:rPr>
              <w:t>.</w:t>
            </w:r>
          </w:p>
          <w:p w14:paraId="2F4BF64D" w14:textId="28356024" w:rsidR="00A439A0" w:rsidRPr="00AC2307" w:rsidRDefault="00A439A0" w:rsidP="00DC2ACF">
            <w:pPr>
              <w:ind w:left="360"/>
              <w:rPr>
                <w:rStyle w:val="Strong"/>
                <w:bCs w:val="0"/>
                <w:shd w:val="clear" w:color="auto" w:fill="FFFFFF"/>
              </w:rPr>
            </w:pPr>
          </w:p>
        </w:tc>
        <w:tc>
          <w:tcPr>
            <w:tcW w:w="2875" w:type="dxa"/>
          </w:tcPr>
          <w:p w14:paraId="1034B3BA" w14:textId="5A68E736" w:rsidR="00961C3B" w:rsidRPr="00961C3B" w:rsidRDefault="00961C3B" w:rsidP="00AC2307">
            <w:pPr>
              <w:pStyle w:val="NormalWeb"/>
              <w:spacing w:before="0" w:beforeAutospacing="0" w:after="0" w:afterAutospacing="0" w:line="267" w:lineRule="atLeast"/>
              <w:textAlignment w:val="baseline"/>
              <w:rPr>
                <w:rStyle w:val="Strong"/>
                <w:b w:val="0"/>
                <w:i/>
                <w:u w:val="single"/>
                <w:bdr w:val="none" w:sz="0" w:space="0" w:color="auto" w:frame="1"/>
              </w:rPr>
            </w:pPr>
          </w:p>
        </w:tc>
      </w:tr>
      <w:tr w:rsidR="00487FE0" w:rsidRPr="00940ACF" w14:paraId="7CD6AFF6" w14:textId="77777777" w:rsidTr="003C4C3C">
        <w:tc>
          <w:tcPr>
            <w:tcW w:w="6475" w:type="dxa"/>
            <w:shd w:val="clear" w:color="auto" w:fill="auto"/>
          </w:tcPr>
          <w:p w14:paraId="76312B8C" w14:textId="3335941A" w:rsidR="009057AE" w:rsidRDefault="001A72AC" w:rsidP="009057AE">
            <w:pPr>
              <w:pStyle w:val="NormalWeb"/>
              <w:spacing w:before="0" w:beforeAutospacing="0" w:after="0" w:afterAutospacing="0" w:line="267" w:lineRule="atLeast"/>
              <w:ind w:left="510"/>
              <w:textAlignment w:val="baseline"/>
              <w:rPr>
                <w:rStyle w:val="Strong"/>
                <w:b w:val="0"/>
                <w:bCs w:val="0"/>
              </w:rPr>
            </w:pPr>
            <w:r>
              <w:rPr>
                <w:rStyle w:val="Strong"/>
                <w:b w:val="0"/>
                <w:bCs w:val="0"/>
              </w:rPr>
              <w:t>Schedule communication of deadlines/the assessment timeline at key points in the year.</w:t>
            </w:r>
          </w:p>
          <w:p w14:paraId="43664C59" w14:textId="62415F04" w:rsidR="001A72AC" w:rsidRDefault="001A72AC" w:rsidP="009057AE">
            <w:pPr>
              <w:pStyle w:val="NormalWeb"/>
              <w:spacing w:before="0" w:beforeAutospacing="0" w:after="0" w:afterAutospacing="0" w:line="267" w:lineRule="atLeast"/>
              <w:ind w:left="510"/>
              <w:textAlignment w:val="baseline"/>
              <w:rPr>
                <w:rStyle w:val="Strong"/>
                <w:b w:val="0"/>
                <w:bCs w:val="0"/>
              </w:rPr>
            </w:pPr>
          </w:p>
          <w:p w14:paraId="00E6F506" w14:textId="2BD8EAB6" w:rsidR="001A72AC" w:rsidRDefault="001A72AC" w:rsidP="009057AE">
            <w:pPr>
              <w:pStyle w:val="NormalWeb"/>
              <w:spacing w:before="0" w:beforeAutospacing="0" w:after="0" w:afterAutospacing="0" w:line="267" w:lineRule="atLeast"/>
              <w:ind w:left="510"/>
              <w:textAlignment w:val="baseline"/>
              <w:rPr>
                <w:rStyle w:val="Strong"/>
                <w:b w:val="0"/>
                <w:bCs w:val="0"/>
              </w:rPr>
            </w:pPr>
            <w:r>
              <w:rPr>
                <w:rStyle w:val="Strong"/>
                <w:b w:val="0"/>
                <w:bCs w:val="0"/>
              </w:rPr>
              <w:t>Provide more detailed information in reports to deans</w:t>
            </w:r>
            <w:r w:rsidR="00563A00">
              <w:rPr>
                <w:rStyle w:val="Strong"/>
                <w:b w:val="0"/>
                <w:bCs w:val="0"/>
              </w:rPr>
              <w:t>,</w:t>
            </w:r>
            <w:r>
              <w:rPr>
                <w:rStyle w:val="Strong"/>
                <w:b w:val="0"/>
                <w:bCs w:val="0"/>
              </w:rPr>
              <w:t xml:space="preserve"> other supervisors</w:t>
            </w:r>
            <w:r w:rsidR="00563A00">
              <w:rPr>
                <w:rStyle w:val="Strong"/>
                <w:b w:val="0"/>
                <w:bCs w:val="0"/>
              </w:rPr>
              <w:t>, and UAC representatives</w:t>
            </w:r>
            <w:r>
              <w:rPr>
                <w:rStyle w:val="Strong"/>
                <w:b w:val="0"/>
                <w:bCs w:val="0"/>
              </w:rPr>
              <w:t xml:space="preserve"> regarding pending documentation to facilitate their communication with their faculty and staff.</w:t>
            </w:r>
          </w:p>
          <w:p w14:paraId="71D0B022" w14:textId="66C8A990" w:rsidR="001A72AC" w:rsidRDefault="001A72AC" w:rsidP="009057AE">
            <w:pPr>
              <w:pStyle w:val="NormalWeb"/>
              <w:spacing w:before="0" w:beforeAutospacing="0" w:after="0" w:afterAutospacing="0" w:line="267" w:lineRule="atLeast"/>
              <w:ind w:left="510"/>
              <w:textAlignment w:val="baseline"/>
              <w:rPr>
                <w:rStyle w:val="Strong"/>
                <w:b w:val="0"/>
                <w:bCs w:val="0"/>
              </w:rPr>
            </w:pPr>
          </w:p>
          <w:p w14:paraId="7CCF003A" w14:textId="433C23EA" w:rsidR="001A72AC" w:rsidRPr="009057AE" w:rsidRDefault="001A72AC" w:rsidP="00D17FB0">
            <w:pPr>
              <w:pStyle w:val="NormalWeb"/>
              <w:spacing w:before="0" w:beforeAutospacing="0" w:after="0" w:afterAutospacing="0" w:line="267" w:lineRule="atLeast"/>
              <w:ind w:left="510"/>
              <w:textAlignment w:val="baseline"/>
              <w:rPr>
                <w:rStyle w:val="Strong"/>
                <w:b w:val="0"/>
                <w:bCs w:val="0"/>
              </w:rPr>
            </w:pPr>
            <w:r>
              <w:rPr>
                <w:rStyle w:val="Strong"/>
                <w:b w:val="0"/>
                <w:bCs w:val="0"/>
              </w:rPr>
              <w:t xml:space="preserve">Contact program coordinators directly </w:t>
            </w:r>
            <w:r w:rsidR="00990DAB">
              <w:rPr>
                <w:rStyle w:val="Strong"/>
                <w:b w:val="0"/>
                <w:bCs w:val="0"/>
              </w:rPr>
              <w:t>with offers of assistance when documentation is pending or overdue.</w:t>
            </w:r>
          </w:p>
        </w:tc>
        <w:tc>
          <w:tcPr>
            <w:tcW w:w="2875" w:type="dxa"/>
          </w:tcPr>
          <w:p w14:paraId="6748B8B7" w14:textId="77777777" w:rsidR="00CB40F5" w:rsidRDefault="001A72AC" w:rsidP="004B282A">
            <w:pPr>
              <w:pStyle w:val="NormalWeb"/>
              <w:spacing w:before="0" w:beforeAutospacing="0" w:after="0" w:afterAutospacing="0" w:line="267" w:lineRule="atLeast"/>
              <w:textAlignment w:val="baseline"/>
              <w:rPr>
                <w:rStyle w:val="Strong"/>
                <w:b w:val="0"/>
                <w:bdr w:val="none" w:sz="0" w:space="0" w:color="auto" w:frame="1"/>
              </w:rPr>
            </w:pPr>
            <w:r>
              <w:rPr>
                <w:rStyle w:val="Strong"/>
                <w:b w:val="0"/>
                <w:bdr w:val="none" w:sz="0" w:space="0" w:color="auto" w:frame="1"/>
              </w:rPr>
              <w:t>All AY18-19</w:t>
            </w:r>
          </w:p>
          <w:p w14:paraId="303A2468" w14:textId="77777777" w:rsidR="001A72AC" w:rsidRDefault="001A72AC" w:rsidP="004B282A">
            <w:pPr>
              <w:pStyle w:val="NormalWeb"/>
              <w:spacing w:before="0" w:beforeAutospacing="0" w:after="0" w:afterAutospacing="0" w:line="267" w:lineRule="atLeast"/>
              <w:textAlignment w:val="baseline"/>
              <w:rPr>
                <w:rStyle w:val="Strong"/>
                <w:b w:val="0"/>
                <w:bdr w:val="none" w:sz="0" w:space="0" w:color="auto" w:frame="1"/>
              </w:rPr>
            </w:pPr>
          </w:p>
          <w:p w14:paraId="2C48B864" w14:textId="3EA83DA7" w:rsidR="001A72AC" w:rsidRPr="00CB40F5" w:rsidRDefault="001A72AC" w:rsidP="00562DF1">
            <w:pPr>
              <w:pStyle w:val="NormalWeb"/>
              <w:spacing w:before="0" w:beforeAutospacing="0" w:after="0" w:afterAutospacing="0" w:line="267" w:lineRule="atLeast"/>
              <w:ind w:left="436"/>
              <w:textAlignment w:val="baseline"/>
              <w:rPr>
                <w:rStyle w:val="Strong"/>
                <w:b w:val="0"/>
                <w:bdr w:val="none" w:sz="0" w:space="0" w:color="auto" w:frame="1"/>
              </w:rPr>
            </w:pPr>
            <w:r w:rsidRPr="00961C3B">
              <w:rPr>
                <w:rStyle w:val="Strong"/>
                <w:b w:val="0"/>
                <w:i/>
                <w:bdr w:val="none" w:sz="0" w:space="0" w:color="auto" w:frame="1"/>
              </w:rPr>
              <w:t>WSU Director of Assessment</w:t>
            </w:r>
            <w:r>
              <w:rPr>
                <w:rStyle w:val="Strong"/>
                <w:b w:val="0"/>
                <w:i/>
                <w:bdr w:val="none" w:sz="0" w:space="0" w:color="auto" w:frame="1"/>
              </w:rPr>
              <w:t>,</w:t>
            </w:r>
            <w:r w:rsidRPr="00961C3B">
              <w:rPr>
                <w:rStyle w:val="Strong"/>
                <w:b w:val="0"/>
                <w:i/>
                <w:bdr w:val="none" w:sz="0" w:space="0" w:color="auto" w:frame="1"/>
              </w:rPr>
              <w:t xml:space="preserve"> University Assessment Council</w:t>
            </w:r>
          </w:p>
        </w:tc>
      </w:tr>
      <w:tr w:rsidR="00C36886" w:rsidRPr="00940ACF" w14:paraId="61293DD1" w14:textId="77777777" w:rsidTr="003C4C3C">
        <w:tc>
          <w:tcPr>
            <w:tcW w:w="6475" w:type="dxa"/>
            <w:tcBorders>
              <w:top w:val="single" w:sz="4" w:space="0" w:color="auto"/>
              <w:left w:val="nil"/>
              <w:bottom w:val="nil"/>
              <w:right w:val="nil"/>
            </w:tcBorders>
          </w:tcPr>
          <w:p w14:paraId="7F5828CD" w14:textId="77777777" w:rsidR="00C36886" w:rsidRPr="00940ACF" w:rsidRDefault="00C36886" w:rsidP="00C36886">
            <w:pPr>
              <w:pStyle w:val="ListParagraph"/>
            </w:pPr>
          </w:p>
        </w:tc>
        <w:tc>
          <w:tcPr>
            <w:tcW w:w="2875" w:type="dxa"/>
            <w:tcBorders>
              <w:top w:val="single" w:sz="4" w:space="0" w:color="auto"/>
              <w:left w:val="nil"/>
              <w:bottom w:val="nil"/>
              <w:right w:val="nil"/>
            </w:tcBorders>
          </w:tcPr>
          <w:p w14:paraId="7422411F" w14:textId="77777777" w:rsidR="00C36886" w:rsidRPr="00940ACF" w:rsidRDefault="00C36886" w:rsidP="005F4E39">
            <w:pPr>
              <w:rPr>
                <w:shd w:val="clear" w:color="auto" w:fill="FFFFFF"/>
              </w:rPr>
            </w:pPr>
          </w:p>
        </w:tc>
      </w:tr>
    </w:tbl>
    <w:p w14:paraId="67CD853F" w14:textId="77777777" w:rsidR="00487FE0" w:rsidRPr="00487FE0" w:rsidRDefault="00487FE0" w:rsidP="00383E8B">
      <w:pPr>
        <w:pStyle w:val="NormalWeb"/>
        <w:shd w:val="clear" w:color="auto" w:fill="FFFFFF"/>
        <w:spacing w:before="0" w:beforeAutospacing="0" w:after="0" w:afterAutospacing="0" w:line="267" w:lineRule="atLeast"/>
        <w:textAlignment w:val="baseline"/>
        <w:rPr>
          <w:rStyle w:val="Strong"/>
          <w:b w:val="0"/>
          <w:color w:val="4D4F51"/>
          <w:u w:val="single"/>
          <w:bdr w:val="none" w:sz="0" w:space="0" w:color="auto" w:frame="1"/>
        </w:rPr>
      </w:pPr>
    </w:p>
    <w:p w14:paraId="1B781DC0" w14:textId="69990038" w:rsidR="00383E8B" w:rsidRPr="007B284D" w:rsidRDefault="008B0DA6" w:rsidP="00ED2226">
      <w:pPr>
        <w:pStyle w:val="Heading1"/>
        <w:rPr>
          <w:b/>
          <w:shd w:val="clear" w:color="auto" w:fill="FFFFFF"/>
        </w:rPr>
      </w:pPr>
      <w:bookmarkStart w:id="52" w:name="_Toc536169735"/>
      <w:r w:rsidRPr="007B284D">
        <w:rPr>
          <w:b/>
          <w:shd w:val="clear" w:color="auto" w:fill="FFFFFF"/>
        </w:rPr>
        <w:t>R</w:t>
      </w:r>
      <w:r w:rsidR="00383E8B" w:rsidRPr="007B284D">
        <w:rPr>
          <w:b/>
          <w:shd w:val="clear" w:color="auto" w:fill="FFFFFF"/>
        </w:rPr>
        <w:t>EPORTING TO STAKEHOLDERS</w:t>
      </w:r>
      <w:bookmarkEnd w:id="52"/>
    </w:p>
    <w:p w14:paraId="319BF536" w14:textId="77777777" w:rsidR="00ED2226" w:rsidRDefault="00ED2226" w:rsidP="00383E8B">
      <w:pPr>
        <w:rPr>
          <w:color w:val="4D4F51"/>
          <w:shd w:val="clear" w:color="auto" w:fill="FFFFFF"/>
        </w:rPr>
      </w:pPr>
    </w:p>
    <w:p w14:paraId="6A1A12C8" w14:textId="6A184947" w:rsidR="00383E8B" w:rsidRPr="00383E8B" w:rsidRDefault="00383E8B" w:rsidP="00383E8B">
      <w:pPr>
        <w:rPr>
          <w:color w:val="4D4F51"/>
          <w:shd w:val="clear" w:color="auto" w:fill="FFFFFF"/>
        </w:rPr>
      </w:pPr>
      <w:r>
        <w:rPr>
          <w:color w:val="4D4F51"/>
          <w:shd w:val="clear" w:color="auto" w:fill="FFFFFF"/>
        </w:rPr>
        <w:t xml:space="preserve">This report, will be publicly available </w:t>
      </w:r>
      <w:r w:rsidR="00B70859">
        <w:rPr>
          <w:color w:val="4D4F51"/>
          <w:shd w:val="clear" w:color="auto" w:fill="FFFFFF"/>
        </w:rPr>
        <w:t>online at</w:t>
      </w:r>
      <w:r>
        <w:rPr>
          <w:color w:val="4D4F51"/>
          <w:shd w:val="clear" w:color="auto" w:fill="FFFFFF"/>
        </w:rPr>
        <w:t xml:space="preserve"> </w:t>
      </w:r>
      <w:hyperlink r:id="rId37" w:history="1">
        <w:r w:rsidR="00B70859" w:rsidRPr="006C6710">
          <w:rPr>
            <w:rStyle w:val="Hyperlink"/>
            <w:shd w:val="clear" w:color="auto" w:fill="FFFFFF"/>
          </w:rPr>
          <w:t>https://wayne.edu/assessment/</w:t>
        </w:r>
      </w:hyperlink>
      <w:r>
        <w:rPr>
          <w:color w:val="4D4F51"/>
          <w:shd w:val="clear" w:color="auto" w:fill="FFFFFF"/>
        </w:rPr>
        <w:t>.</w:t>
      </w:r>
      <w:r w:rsidR="00CE5E67">
        <w:rPr>
          <w:color w:val="4D4F51"/>
          <w:shd w:val="clear" w:color="auto" w:fill="FFFFFF"/>
        </w:rPr>
        <w:t xml:space="preserve"> It will also be sent to the </w:t>
      </w:r>
      <w:r w:rsidR="008B0DA6">
        <w:rPr>
          <w:color w:val="4D4F51"/>
          <w:shd w:val="clear" w:color="auto" w:fill="FFFFFF"/>
        </w:rPr>
        <w:t>provost</w:t>
      </w:r>
      <w:r w:rsidR="00847140">
        <w:rPr>
          <w:color w:val="4D4F51"/>
          <w:shd w:val="clear" w:color="auto" w:fill="FFFFFF"/>
        </w:rPr>
        <w:t>,</w:t>
      </w:r>
      <w:r w:rsidR="00CE5E67">
        <w:rPr>
          <w:color w:val="4D4F51"/>
          <w:shd w:val="clear" w:color="auto" w:fill="FFFFFF"/>
        </w:rPr>
        <w:t xml:space="preserve"> deans</w:t>
      </w:r>
      <w:r w:rsidR="00847140">
        <w:rPr>
          <w:color w:val="4D4F51"/>
          <w:shd w:val="clear" w:color="auto" w:fill="FFFFFF"/>
        </w:rPr>
        <w:t>, program supervisors, and University Assessment Council members</w:t>
      </w:r>
      <w:r w:rsidR="00CE5E67">
        <w:rPr>
          <w:color w:val="4D4F51"/>
          <w:shd w:val="clear" w:color="auto" w:fill="FFFFFF"/>
        </w:rPr>
        <w:t xml:space="preserve">. </w:t>
      </w:r>
      <w:r>
        <w:rPr>
          <w:color w:val="4D4F51"/>
          <w:shd w:val="clear" w:color="auto" w:fill="FFFFFF"/>
        </w:rPr>
        <w:t xml:space="preserve"> </w:t>
      </w:r>
    </w:p>
    <w:p w14:paraId="054F802A" w14:textId="77777777" w:rsidR="004967EA" w:rsidRPr="00DD1B81" w:rsidRDefault="004967EA" w:rsidP="00CB0ABC">
      <w:pPr>
        <w:pStyle w:val="NormalWeb"/>
        <w:shd w:val="clear" w:color="auto" w:fill="FFFFFF"/>
        <w:spacing w:before="0" w:beforeAutospacing="0" w:after="0" w:afterAutospacing="0" w:line="267" w:lineRule="atLeast"/>
        <w:textAlignment w:val="baseline"/>
        <w:rPr>
          <w:rStyle w:val="Strong"/>
          <w:b w:val="0"/>
          <w:color w:val="4D4F51"/>
          <w:bdr w:val="none" w:sz="0" w:space="0" w:color="auto" w:frame="1"/>
        </w:rPr>
      </w:pPr>
    </w:p>
    <w:p w14:paraId="2561DC60" w14:textId="04BD7A02" w:rsidR="0005208A" w:rsidRDefault="0005208A">
      <w:pPr>
        <w:rPr>
          <w:rFonts w:asciiTheme="majorHAnsi" w:eastAsiaTheme="majorEastAsia" w:hAnsiTheme="majorHAnsi" w:cstheme="majorBidi"/>
          <w:b/>
          <w:color w:val="864EA8" w:themeColor="accent1" w:themeShade="BF"/>
          <w:sz w:val="36"/>
          <w:szCs w:val="36"/>
          <w:shd w:val="clear" w:color="auto" w:fill="FFFFFF"/>
        </w:rPr>
      </w:pPr>
    </w:p>
    <w:p w14:paraId="73FE4F34" w14:textId="7E316BBB" w:rsidR="0005208A" w:rsidRDefault="0005208A">
      <w:pPr>
        <w:rPr>
          <w:rFonts w:asciiTheme="majorHAnsi" w:eastAsiaTheme="majorEastAsia" w:hAnsiTheme="majorHAnsi" w:cstheme="majorBidi"/>
          <w:b/>
          <w:color w:val="864EA8" w:themeColor="accent1" w:themeShade="BF"/>
          <w:sz w:val="36"/>
          <w:szCs w:val="36"/>
          <w:shd w:val="clear" w:color="auto" w:fill="FFFFFF"/>
        </w:rPr>
      </w:pPr>
    </w:p>
    <w:p w14:paraId="48FEF03A" w14:textId="77777777" w:rsidR="0005208A" w:rsidRDefault="0005208A">
      <w:pPr>
        <w:rPr>
          <w:rFonts w:asciiTheme="majorHAnsi" w:eastAsiaTheme="majorEastAsia" w:hAnsiTheme="majorHAnsi" w:cstheme="majorBidi"/>
          <w:b/>
          <w:color w:val="864EA8" w:themeColor="accent1" w:themeShade="BF"/>
          <w:sz w:val="36"/>
          <w:szCs w:val="36"/>
          <w:shd w:val="clear" w:color="auto" w:fill="FFFFFF"/>
        </w:rPr>
      </w:pPr>
    </w:p>
    <w:p w14:paraId="60E5E541" w14:textId="1EAB1C1A" w:rsidR="00A47DE7" w:rsidRPr="007B284D" w:rsidRDefault="00A47DE7" w:rsidP="00A47DE7">
      <w:pPr>
        <w:pStyle w:val="Heading1"/>
        <w:rPr>
          <w:b/>
          <w:shd w:val="clear" w:color="auto" w:fill="FFFFFF"/>
        </w:rPr>
      </w:pPr>
      <w:bookmarkStart w:id="53" w:name="_Toc536169736"/>
      <w:r>
        <w:rPr>
          <w:b/>
          <w:shd w:val="clear" w:color="auto" w:fill="FFFFFF"/>
        </w:rPr>
        <w:t>UNIVERSITY ASSESSMENT COUNCIL MEMBER</w:t>
      </w:r>
      <w:r w:rsidRPr="007B284D">
        <w:rPr>
          <w:b/>
          <w:shd w:val="clear" w:color="auto" w:fill="FFFFFF"/>
        </w:rPr>
        <w:t>S</w:t>
      </w:r>
      <w:r>
        <w:rPr>
          <w:b/>
          <w:shd w:val="clear" w:color="auto" w:fill="FFFFFF"/>
        </w:rPr>
        <w:t xml:space="preserve"> IN 2017-2018</w:t>
      </w:r>
      <w:bookmarkEnd w:id="53"/>
    </w:p>
    <w:p w14:paraId="28856580" w14:textId="158D3AE9" w:rsidR="00A47DE7" w:rsidRDefault="00A47DE7" w:rsidP="00A47DE7"/>
    <w:p w14:paraId="33178CB8" w14:textId="77777777" w:rsidR="0005208A" w:rsidRPr="009A2027" w:rsidRDefault="0005208A" w:rsidP="0005208A">
      <w:pPr>
        <w:pStyle w:val="Heading2"/>
        <w:spacing w:before="0"/>
        <w:rPr>
          <w:rFonts w:ascii="Times New Roman" w:hAnsi="Times New Roman" w:cs="Times New Roman"/>
        </w:rPr>
      </w:pPr>
      <w:bookmarkStart w:id="54" w:name="_Toc536169737"/>
      <w:r w:rsidRPr="009A2027">
        <w:rPr>
          <w:rFonts w:ascii="Times New Roman" w:hAnsi="Times New Roman" w:cs="Times New Roman"/>
        </w:rPr>
        <w:t>Chairs:</w:t>
      </w:r>
      <w:bookmarkEnd w:id="54"/>
    </w:p>
    <w:p w14:paraId="297E4563" w14:textId="77777777" w:rsidR="0005208A" w:rsidRPr="009A2027" w:rsidRDefault="0005208A" w:rsidP="0005208A">
      <w:pPr>
        <w:spacing w:after="0" w:line="240" w:lineRule="auto"/>
        <w:rPr>
          <w:rFonts w:ascii="Times New Roman" w:hAnsi="Times New Roman" w:cs="Times New Roman"/>
          <w:b/>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83"/>
      </w:tblGrid>
      <w:tr w:rsidR="0005208A" w:rsidRPr="009A2027" w14:paraId="55AC04F0" w14:textId="77777777" w:rsidTr="0005208A">
        <w:tc>
          <w:tcPr>
            <w:tcW w:w="4788" w:type="dxa"/>
          </w:tcPr>
          <w:p w14:paraId="6C38B8EF" w14:textId="77777777" w:rsidR="0005208A" w:rsidRPr="009A2027" w:rsidRDefault="0005208A" w:rsidP="009C7728">
            <w:pPr>
              <w:rPr>
                <w:rFonts w:ascii="Times New Roman" w:hAnsi="Times New Roman" w:cs="Times New Roman"/>
                <w:szCs w:val="24"/>
              </w:rPr>
            </w:pPr>
            <w:r w:rsidRPr="009A2027">
              <w:rPr>
                <w:rFonts w:ascii="Times New Roman" w:hAnsi="Times New Roman" w:cs="Times New Roman"/>
                <w:szCs w:val="24"/>
              </w:rPr>
              <w:t>Darin Ellis</w:t>
            </w:r>
          </w:p>
          <w:p w14:paraId="571B9E16" w14:textId="77777777" w:rsidR="0005208A" w:rsidRPr="009A2027" w:rsidRDefault="0005208A" w:rsidP="009C7728">
            <w:pPr>
              <w:rPr>
                <w:rFonts w:ascii="Times New Roman" w:hAnsi="Times New Roman" w:cs="Times New Roman"/>
                <w:szCs w:val="24"/>
              </w:rPr>
            </w:pPr>
            <w:r w:rsidRPr="009A2027">
              <w:rPr>
                <w:rFonts w:ascii="Times New Roman" w:hAnsi="Times New Roman" w:cs="Times New Roman"/>
                <w:szCs w:val="24"/>
              </w:rPr>
              <w:t>Associate VP/Associate Provost</w:t>
            </w:r>
          </w:p>
          <w:p w14:paraId="598C962C" w14:textId="77777777" w:rsidR="0005208A" w:rsidRPr="009A2027" w:rsidRDefault="009B55C1" w:rsidP="009C7728">
            <w:pPr>
              <w:rPr>
                <w:rStyle w:val="Hyperlink"/>
                <w:rFonts w:ascii="Times New Roman" w:hAnsi="Times New Roman" w:cs="Times New Roman"/>
                <w:spacing w:val="6"/>
                <w:shd w:val="clear" w:color="auto" w:fill="FFFFFF"/>
              </w:rPr>
            </w:pPr>
            <w:hyperlink r:id="rId38" w:history="1">
              <w:r w:rsidR="0005208A" w:rsidRPr="009A2027">
                <w:rPr>
                  <w:rStyle w:val="Hyperlink"/>
                  <w:rFonts w:ascii="Times New Roman" w:hAnsi="Times New Roman" w:cs="Times New Roman"/>
                  <w:spacing w:val="6"/>
                  <w:shd w:val="clear" w:color="auto" w:fill="FFFFFF"/>
                </w:rPr>
                <w:t>rdellis@wayne.edu</w:t>
              </w:r>
            </w:hyperlink>
          </w:p>
          <w:p w14:paraId="0169EA35" w14:textId="77777777" w:rsidR="0005208A" w:rsidRPr="009A2027" w:rsidRDefault="0005208A" w:rsidP="009C7728">
            <w:pPr>
              <w:rPr>
                <w:rFonts w:ascii="Times New Roman" w:hAnsi="Times New Roman" w:cs="Times New Roman"/>
                <w:szCs w:val="24"/>
              </w:rPr>
            </w:pPr>
            <w:r w:rsidRPr="009A2027">
              <w:rPr>
                <w:rStyle w:val="Hyperlink"/>
                <w:rFonts w:ascii="Times New Roman" w:hAnsi="Times New Roman" w:cs="Times New Roman"/>
                <w:spacing w:val="6"/>
                <w:shd w:val="clear" w:color="auto" w:fill="FFFFFF"/>
              </w:rPr>
              <w:t>(313)577-0167</w:t>
            </w:r>
          </w:p>
          <w:p w14:paraId="574AAD06" w14:textId="77777777" w:rsidR="0005208A" w:rsidRPr="009A2027" w:rsidRDefault="0005208A" w:rsidP="009C7728">
            <w:pPr>
              <w:rPr>
                <w:rFonts w:ascii="Times New Roman" w:hAnsi="Times New Roman" w:cs="Times New Roman"/>
                <w:b/>
                <w:szCs w:val="24"/>
              </w:rPr>
            </w:pPr>
          </w:p>
        </w:tc>
        <w:tc>
          <w:tcPr>
            <w:tcW w:w="4788" w:type="dxa"/>
          </w:tcPr>
          <w:p w14:paraId="66DC9ABE" w14:textId="77777777" w:rsidR="0005208A" w:rsidRPr="009A2027" w:rsidRDefault="0005208A" w:rsidP="009C7728">
            <w:pPr>
              <w:rPr>
                <w:rFonts w:ascii="Times New Roman" w:hAnsi="Times New Roman" w:cs="Times New Roman"/>
                <w:szCs w:val="24"/>
              </w:rPr>
            </w:pPr>
            <w:r w:rsidRPr="009A2027">
              <w:rPr>
                <w:rFonts w:ascii="Times New Roman" w:hAnsi="Times New Roman" w:cs="Times New Roman"/>
                <w:szCs w:val="24"/>
              </w:rPr>
              <w:t>Cathy Barrette</w:t>
            </w:r>
          </w:p>
          <w:p w14:paraId="38294EFB" w14:textId="77777777" w:rsidR="0005208A" w:rsidRPr="009A2027" w:rsidRDefault="0005208A" w:rsidP="009C7728">
            <w:pPr>
              <w:rPr>
                <w:rFonts w:ascii="Times New Roman" w:hAnsi="Times New Roman" w:cs="Times New Roman"/>
                <w:szCs w:val="24"/>
              </w:rPr>
            </w:pPr>
            <w:r w:rsidRPr="009A2027">
              <w:rPr>
                <w:rFonts w:ascii="Times New Roman" w:hAnsi="Times New Roman" w:cs="Times New Roman"/>
                <w:szCs w:val="24"/>
              </w:rPr>
              <w:t>WSU Director of Assessment</w:t>
            </w:r>
          </w:p>
          <w:p w14:paraId="23C7B280" w14:textId="77777777" w:rsidR="0005208A" w:rsidRPr="009A2027" w:rsidRDefault="009B55C1" w:rsidP="009C7728">
            <w:pPr>
              <w:rPr>
                <w:rFonts w:ascii="Times New Roman" w:hAnsi="Times New Roman" w:cs="Times New Roman"/>
                <w:szCs w:val="24"/>
              </w:rPr>
            </w:pPr>
            <w:hyperlink r:id="rId39" w:history="1">
              <w:r w:rsidR="0005208A" w:rsidRPr="009A2027">
                <w:rPr>
                  <w:rStyle w:val="Hyperlink"/>
                  <w:rFonts w:ascii="Times New Roman" w:hAnsi="Times New Roman" w:cs="Times New Roman"/>
                  <w:szCs w:val="24"/>
                </w:rPr>
                <w:t>c.barrette@wayne.edu</w:t>
              </w:r>
            </w:hyperlink>
          </w:p>
          <w:p w14:paraId="3F179EA2" w14:textId="77777777" w:rsidR="0005208A" w:rsidRPr="009A2027" w:rsidRDefault="0005208A" w:rsidP="009C7728">
            <w:pPr>
              <w:rPr>
                <w:rFonts w:ascii="Times New Roman" w:hAnsi="Times New Roman" w:cs="Times New Roman"/>
                <w:szCs w:val="24"/>
              </w:rPr>
            </w:pPr>
            <w:r>
              <w:rPr>
                <w:rFonts w:ascii="Times New Roman" w:hAnsi="Times New Roman" w:cs="Times New Roman"/>
                <w:szCs w:val="24"/>
              </w:rPr>
              <w:t>(313)</w:t>
            </w:r>
            <w:r w:rsidRPr="009A2027">
              <w:rPr>
                <w:rFonts w:ascii="Times New Roman" w:hAnsi="Times New Roman" w:cs="Times New Roman"/>
                <w:szCs w:val="24"/>
              </w:rPr>
              <w:t>577-1615</w:t>
            </w:r>
          </w:p>
          <w:p w14:paraId="082D874B" w14:textId="77777777" w:rsidR="0005208A" w:rsidRPr="009A2027" w:rsidRDefault="0005208A" w:rsidP="009C7728">
            <w:pPr>
              <w:rPr>
                <w:rFonts w:ascii="Times New Roman" w:hAnsi="Times New Roman" w:cs="Times New Roman"/>
                <w:b/>
                <w:szCs w:val="24"/>
              </w:rPr>
            </w:pPr>
          </w:p>
        </w:tc>
      </w:tr>
    </w:tbl>
    <w:p w14:paraId="434649F9" w14:textId="77777777" w:rsidR="0005208A" w:rsidRPr="009A2027" w:rsidRDefault="0005208A" w:rsidP="0005208A">
      <w:pPr>
        <w:spacing w:after="0" w:line="240" w:lineRule="auto"/>
        <w:rPr>
          <w:rFonts w:ascii="Times New Roman" w:hAnsi="Times New Roman" w:cs="Times New Roman"/>
          <w:b/>
          <w:szCs w:val="24"/>
        </w:rPr>
      </w:pPr>
    </w:p>
    <w:p w14:paraId="7A90A6AD" w14:textId="77777777" w:rsidR="0005208A" w:rsidRPr="009A2027" w:rsidRDefault="0005208A" w:rsidP="0005208A">
      <w:pPr>
        <w:spacing w:after="0" w:line="240" w:lineRule="auto"/>
        <w:rPr>
          <w:rFonts w:ascii="Times New Roman" w:hAnsi="Times New Roman" w:cs="Times New Roman"/>
          <w:b/>
          <w:szCs w:val="24"/>
        </w:rPr>
        <w:sectPr w:rsidR="0005208A" w:rsidRPr="009A2027">
          <w:footerReference w:type="default" r:id="rId40"/>
          <w:pgSz w:w="12240" w:h="15840"/>
          <w:pgMar w:top="1440" w:right="1440" w:bottom="1440" w:left="1440" w:header="720" w:footer="720" w:gutter="0"/>
          <w:cols w:space="720"/>
          <w:docGrid w:linePitch="360"/>
        </w:sectPr>
      </w:pPr>
    </w:p>
    <w:p w14:paraId="1EEBBA32" w14:textId="77777777" w:rsidR="0005208A" w:rsidRPr="009A2027" w:rsidRDefault="0005208A" w:rsidP="0005208A">
      <w:pPr>
        <w:pStyle w:val="Heading2"/>
        <w:spacing w:before="0"/>
        <w:rPr>
          <w:rFonts w:ascii="Times New Roman" w:hAnsi="Times New Roman" w:cs="Times New Roman"/>
        </w:rPr>
      </w:pPr>
      <w:bookmarkStart w:id="55" w:name="_Toc536169738"/>
      <w:r>
        <w:rPr>
          <w:rFonts w:ascii="Times New Roman" w:hAnsi="Times New Roman" w:cs="Times New Roman"/>
        </w:rPr>
        <w:t>Business</w:t>
      </w:r>
      <w:bookmarkEnd w:id="55"/>
    </w:p>
    <w:p w14:paraId="5452E0A3" w14:textId="77777777" w:rsidR="0005208A" w:rsidRPr="009A2027" w:rsidRDefault="0005208A" w:rsidP="0005208A">
      <w:pPr>
        <w:spacing w:after="0" w:line="240" w:lineRule="auto"/>
        <w:rPr>
          <w:rFonts w:ascii="Times New Roman" w:hAnsi="Times New Roman" w:cs="Times New Roman"/>
          <w:szCs w:val="24"/>
        </w:rPr>
      </w:pPr>
      <w:r w:rsidRPr="009A2027">
        <w:rPr>
          <w:rFonts w:ascii="Times New Roman" w:hAnsi="Times New Roman" w:cs="Times New Roman"/>
          <w:szCs w:val="24"/>
        </w:rPr>
        <w:t>Toni Somers</w:t>
      </w:r>
    </w:p>
    <w:p w14:paraId="45B6A8A0" w14:textId="77777777" w:rsidR="0005208A" w:rsidRPr="009A74B9" w:rsidRDefault="0005208A" w:rsidP="0005208A">
      <w:pPr>
        <w:spacing w:after="0" w:line="240" w:lineRule="auto"/>
        <w:rPr>
          <w:rFonts w:ascii="Times New Roman" w:hAnsi="Times New Roman" w:cs="Times New Roman"/>
          <w:szCs w:val="24"/>
          <w:lang w:val="es-419"/>
        </w:rPr>
      </w:pPr>
      <w:r>
        <w:rPr>
          <w:rFonts w:ascii="Times New Roman" w:hAnsi="Times New Roman" w:cs="Times New Roman"/>
          <w:szCs w:val="24"/>
          <w:lang w:val="es-419"/>
        </w:rPr>
        <w:t>Bertie Greer</w:t>
      </w:r>
    </w:p>
    <w:p w14:paraId="30EA9A00" w14:textId="77777777" w:rsidR="0005208A" w:rsidRPr="009A2027" w:rsidRDefault="0005208A" w:rsidP="0005208A">
      <w:pPr>
        <w:pStyle w:val="Heading2"/>
        <w:rPr>
          <w:rFonts w:ascii="Times New Roman" w:hAnsi="Times New Roman" w:cs="Times New Roman"/>
        </w:rPr>
      </w:pPr>
      <w:bookmarkStart w:id="56" w:name="_Toc536169739"/>
      <w:r w:rsidRPr="009A2027">
        <w:rPr>
          <w:rFonts w:ascii="Times New Roman" w:hAnsi="Times New Roman" w:cs="Times New Roman"/>
        </w:rPr>
        <w:t>Engineering</w:t>
      </w:r>
      <w:bookmarkEnd w:id="56"/>
    </w:p>
    <w:p w14:paraId="3322B67C" w14:textId="77777777" w:rsidR="0005208A" w:rsidRPr="009A2027" w:rsidRDefault="0005208A" w:rsidP="0005208A">
      <w:pPr>
        <w:spacing w:after="0" w:line="240" w:lineRule="auto"/>
        <w:rPr>
          <w:rFonts w:ascii="Times New Roman" w:hAnsi="Times New Roman" w:cs="Times New Roman"/>
          <w:szCs w:val="24"/>
        </w:rPr>
      </w:pPr>
      <w:r w:rsidRPr="009A2027">
        <w:rPr>
          <w:rFonts w:ascii="Times New Roman" w:hAnsi="Times New Roman" w:cs="Times New Roman"/>
          <w:szCs w:val="24"/>
        </w:rPr>
        <w:t xml:space="preserve">Jeff </w:t>
      </w:r>
      <w:proofErr w:type="spellStart"/>
      <w:r w:rsidRPr="009A2027">
        <w:rPr>
          <w:rFonts w:ascii="Times New Roman" w:hAnsi="Times New Roman" w:cs="Times New Roman"/>
          <w:szCs w:val="24"/>
        </w:rPr>
        <w:t>Potoff</w:t>
      </w:r>
      <w:proofErr w:type="spellEnd"/>
    </w:p>
    <w:p w14:paraId="4B8E12DD" w14:textId="77777777" w:rsidR="0005208A" w:rsidRPr="009A2027" w:rsidRDefault="0005208A" w:rsidP="0005208A">
      <w:pPr>
        <w:spacing w:after="0" w:line="240" w:lineRule="auto"/>
        <w:rPr>
          <w:rFonts w:ascii="Times New Roman" w:hAnsi="Times New Roman" w:cs="Times New Roman"/>
          <w:szCs w:val="24"/>
        </w:rPr>
      </w:pPr>
      <w:r w:rsidRPr="009A2027">
        <w:rPr>
          <w:rFonts w:ascii="Times New Roman" w:hAnsi="Times New Roman" w:cs="Times New Roman"/>
          <w:szCs w:val="24"/>
        </w:rPr>
        <w:t>Michelle McGrann</w:t>
      </w:r>
    </w:p>
    <w:p w14:paraId="02B06A16" w14:textId="77777777" w:rsidR="0005208A" w:rsidRPr="009A2027" w:rsidRDefault="0005208A" w:rsidP="0005208A">
      <w:pPr>
        <w:pStyle w:val="Heading2"/>
        <w:rPr>
          <w:rFonts w:ascii="Times New Roman" w:hAnsi="Times New Roman" w:cs="Times New Roman"/>
        </w:rPr>
      </w:pPr>
      <w:bookmarkStart w:id="57" w:name="_Toc536169740"/>
      <w:r w:rsidRPr="009A2027">
        <w:rPr>
          <w:rFonts w:ascii="Times New Roman" w:hAnsi="Times New Roman" w:cs="Times New Roman"/>
        </w:rPr>
        <w:t>Education</w:t>
      </w:r>
      <w:bookmarkEnd w:id="57"/>
    </w:p>
    <w:p w14:paraId="44E28776" w14:textId="77777777" w:rsidR="0005208A" w:rsidRPr="009A2027" w:rsidRDefault="0005208A" w:rsidP="0005208A">
      <w:pPr>
        <w:spacing w:after="0" w:line="240" w:lineRule="auto"/>
        <w:rPr>
          <w:rFonts w:ascii="Times New Roman" w:hAnsi="Times New Roman" w:cs="Times New Roman"/>
          <w:szCs w:val="24"/>
        </w:rPr>
      </w:pPr>
      <w:r w:rsidRPr="009A2027">
        <w:rPr>
          <w:rFonts w:ascii="Times New Roman" w:hAnsi="Times New Roman" w:cs="Times New Roman"/>
          <w:szCs w:val="24"/>
        </w:rPr>
        <w:t>Bill Hill</w:t>
      </w:r>
    </w:p>
    <w:p w14:paraId="3BD97FAE" w14:textId="0F0E1CC9" w:rsidR="0005208A" w:rsidRPr="009A2027" w:rsidRDefault="0005208A" w:rsidP="0005208A">
      <w:pPr>
        <w:spacing w:after="0" w:line="240" w:lineRule="auto"/>
        <w:rPr>
          <w:rFonts w:ascii="Times New Roman" w:hAnsi="Times New Roman" w:cs="Times New Roman"/>
          <w:szCs w:val="24"/>
        </w:rPr>
      </w:pPr>
      <w:r w:rsidRPr="009A2027">
        <w:rPr>
          <w:rFonts w:ascii="Times New Roman" w:hAnsi="Times New Roman" w:cs="Times New Roman"/>
          <w:szCs w:val="24"/>
        </w:rPr>
        <w:t xml:space="preserve">Elizabeth </w:t>
      </w:r>
      <w:proofErr w:type="spellStart"/>
      <w:r w:rsidRPr="009A2027">
        <w:rPr>
          <w:rFonts w:ascii="Times New Roman" w:hAnsi="Times New Roman" w:cs="Times New Roman"/>
          <w:szCs w:val="24"/>
        </w:rPr>
        <w:t>Corah</w:t>
      </w:r>
      <w:proofErr w:type="spellEnd"/>
      <w:r w:rsidRPr="009A2027">
        <w:rPr>
          <w:rFonts w:ascii="Times New Roman" w:hAnsi="Times New Roman" w:cs="Times New Roman"/>
          <w:szCs w:val="24"/>
        </w:rPr>
        <w:t>-Hopkins</w:t>
      </w:r>
    </w:p>
    <w:p w14:paraId="40832F23" w14:textId="77777777" w:rsidR="0005208A" w:rsidRPr="009A2027" w:rsidRDefault="0005208A" w:rsidP="0005208A">
      <w:pPr>
        <w:pStyle w:val="Heading2"/>
        <w:rPr>
          <w:rFonts w:ascii="Times New Roman" w:hAnsi="Times New Roman" w:cs="Times New Roman"/>
        </w:rPr>
      </w:pPr>
      <w:bookmarkStart w:id="58" w:name="_Toc536169741"/>
      <w:r w:rsidRPr="009A2027">
        <w:rPr>
          <w:rFonts w:ascii="Times New Roman" w:hAnsi="Times New Roman" w:cs="Times New Roman"/>
        </w:rPr>
        <w:t>Fine, Performing, and Communication Arts</w:t>
      </w:r>
      <w:bookmarkEnd w:id="58"/>
      <w:r w:rsidRPr="009A2027">
        <w:rPr>
          <w:rFonts w:ascii="Times New Roman" w:hAnsi="Times New Roman" w:cs="Times New Roman"/>
        </w:rPr>
        <w:t xml:space="preserve"> </w:t>
      </w:r>
    </w:p>
    <w:p w14:paraId="03B42676" w14:textId="77777777" w:rsidR="0005208A" w:rsidRPr="009A2027" w:rsidRDefault="0005208A" w:rsidP="0005208A">
      <w:pPr>
        <w:spacing w:after="0" w:line="240" w:lineRule="auto"/>
        <w:rPr>
          <w:rFonts w:ascii="Times New Roman" w:hAnsi="Times New Roman" w:cs="Times New Roman"/>
          <w:szCs w:val="24"/>
        </w:rPr>
      </w:pPr>
      <w:r w:rsidRPr="009A2027">
        <w:rPr>
          <w:rFonts w:ascii="Times New Roman" w:hAnsi="Times New Roman" w:cs="Times New Roman"/>
          <w:szCs w:val="24"/>
        </w:rPr>
        <w:t>Judith Moldenhauer</w:t>
      </w:r>
    </w:p>
    <w:p w14:paraId="587DB796" w14:textId="3C3F94BD" w:rsidR="0005208A" w:rsidRPr="009A2027" w:rsidRDefault="0005208A" w:rsidP="0005208A">
      <w:pPr>
        <w:pStyle w:val="Heading2"/>
        <w:rPr>
          <w:rFonts w:ascii="Times New Roman" w:hAnsi="Times New Roman" w:cs="Times New Roman"/>
        </w:rPr>
      </w:pPr>
      <w:bookmarkStart w:id="59" w:name="_Toc536169742"/>
      <w:r w:rsidRPr="009A2027">
        <w:rPr>
          <w:rFonts w:ascii="Times New Roman" w:hAnsi="Times New Roman" w:cs="Times New Roman"/>
        </w:rPr>
        <w:t>Graduate School</w:t>
      </w:r>
      <w:bookmarkEnd w:id="59"/>
    </w:p>
    <w:p w14:paraId="55FEA348" w14:textId="0FD7A7F3" w:rsidR="0005208A" w:rsidRPr="0005208A" w:rsidRDefault="0005208A" w:rsidP="0005208A">
      <w:pPr>
        <w:spacing w:after="0" w:line="240" w:lineRule="auto"/>
        <w:rPr>
          <w:rFonts w:ascii="Times New Roman" w:hAnsi="Times New Roman" w:cs="Times New Roman"/>
        </w:rPr>
      </w:pPr>
      <w:r>
        <w:rPr>
          <w:rFonts w:ascii="Times New Roman" w:hAnsi="Times New Roman" w:cs="Times New Roman"/>
        </w:rPr>
        <w:t xml:space="preserve">Sharon Lean </w:t>
      </w:r>
    </w:p>
    <w:p w14:paraId="24CAEE7B" w14:textId="77777777" w:rsidR="0005208A" w:rsidRPr="009A2027" w:rsidRDefault="0005208A" w:rsidP="0005208A">
      <w:pPr>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Karen Schramm</w:t>
      </w:r>
    </w:p>
    <w:p w14:paraId="790C3108" w14:textId="77777777" w:rsidR="0005208A" w:rsidRPr="007C21F4" w:rsidRDefault="0005208A" w:rsidP="0005208A">
      <w:pPr>
        <w:pStyle w:val="Heading2"/>
        <w:rPr>
          <w:rFonts w:ascii="Times New Roman" w:hAnsi="Times New Roman" w:cs="Times New Roman"/>
          <w:lang w:val="es-419"/>
        </w:rPr>
      </w:pPr>
      <w:bookmarkStart w:id="60" w:name="_Toc536169743"/>
      <w:proofErr w:type="spellStart"/>
      <w:r w:rsidRPr="007C21F4">
        <w:rPr>
          <w:rFonts w:ascii="Times New Roman" w:hAnsi="Times New Roman" w:cs="Times New Roman"/>
          <w:lang w:val="es-419"/>
        </w:rPr>
        <w:t>Honors</w:t>
      </w:r>
      <w:bookmarkEnd w:id="60"/>
      <w:proofErr w:type="spellEnd"/>
    </w:p>
    <w:p w14:paraId="63C1FF95" w14:textId="77777777" w:rsidR="0005208A" w:rsidRPr="007C21F4" w:rsidRDefault="0005208A" w:rsidP="0005208A">
      <w:pPr>
        <w:spacing w:after="0" w:line="240" w:lineRule="auto"/>
        <w:rPr>
          <w:rFonts w:ascii="Times New Roman" w:eastAsia="Times New Roman" w:hAnsi="Times New Roman" w:cs="Times New Roman"/>
          <w:szCs w:val="24"/>
          <w:lang w:val="es-419"/>
        </w:rPr>
      </w:pPr>
      <w:r w:rsidRPr="007C21F4">
        <w:rPr>
          <w:rFonts w:ascii="Times New Roman" w:eastAsia="Times New Roman" w:hAnsi="Times New Roman" w:cs="Times New Roman"/>
          <w:szCs w:val="24"/>
          <w:lang w:val="es-419"/>
        </w:rPr>
        <w:t>Kevin Rashid</w:t>
      </w:r>
    </w:p>
    <w:p w14:paraId="6446D8F7" w14:textId="77777777" w:rsidR="0005208A" w:rsidRPr="000C5B43" w:rsidRDefault="0005208A" w:rsidP="0005208A">
      <w:pPr>
        <w:spacing w:after="0" w:line="240" w:lineRule="auto"/>
        <w:rPr>
          <w:rFonts w:ascii="Times New Roman" w:hAnsi="Times New Roman" w:cs="Times New Roman"/>
          <w:szCs w:val="24"/>
        </w:rPr>
      </w:pPr>
      <w:proofErr w:type="spellStart"/>
      <w:r w:rsidRPr="000C5B43">
        <w:rPr>
          <w:rFonts w:ascii="Times New Roman" w:hAnsi="Times New Roman" w:cs="Times New Roman"/>
          <w:szCs w:val="24"/>
        </w:rPr>
        <w:t>Alaa</w:t>
      </w:r>
      <w:proofErr w:type="spellEnd"/>
      <w:r w:rsidRPr="000C5B43">
        <w:rPr>
          <w:rFonts w:ascii="Times New Roman" w:hAnsi="Times New Roman" w:cs="Times New Roman"/>
          <w:szCs w:val="24"/>
        </w:rPr>
        <w:t xml:space="preserve"> Al-</w:t>
      </w:r>
      <w:proofErr w:type="spellStart"/>
      <w:r w:rsidRPr="000C5B43">
        <w:rPr>
          <w:rFonts w:ascii="Times New Roman" w:hAnsi="Times New Roman" w:cs="Times New Roman"/>
          <w:szCs w:val="24"/>
        </w:rPr>
        <w:t>Makhzoomy</w:t>
      </w:r>
      <w:proofErr w:type="spellEnd"/>
    </w:p>
    <w:p w14:paraId="55C97C30" w14:textId="77777777" w:rsidR="0005208A" w:rsidRPr="009A2027" w:rsidRDefault="0005208A" w:rsidP="0005208A">
      <w:pPr>
        <w:pStyle w:val="Heading2"/>
        <w:rPr>
          <w:rFonts w:ascii="Times New Roman" w:hAnsi="Times New Roman" w:cs="Times New Roman"/>
        </w:rPr>
      </w:pPr>
      <w:bookmarkStart w:id="61" w:name="_Toc536169744"/>
      <w:r w:rsidRPr="009A2027">
        <w:rPr>
          <w:rFonts w:ascii="Times New Roman" w:hAnsi="Times New Roman" w:cs="Times New Roman"/>
        </w:rPr>
        <w:t>Information Science</w:t>
      </w:r>
      <w:r>
        <w:rPr>
          <w:rFonts w:ascii="Times New Roman" w:hAnsi="Times New Roman" w:cs="Times New Roman"/>
        </w:rPr>
        <w:t xml:space="preserve"> and University Libraries</w:t>
      </w:r>
      <w:bookmarkEnd w:id="61"/>
    </w:p>
    <w:p w14:paraId="2DAE272A" w14:textId="77777777" w:rsidR="0005208A" w:rsidRPr="009A2027" w:rsidRDefault="0005208A" w:rsidP="0005208A">
      <w:pPr>
        <w:spacing w:after="0" w:line="240" w:lineRule="auto"/>
        <w:rPr>
          <w:rFonts w:ascii="Times New Roman" w:hAnsi="Times New Roman" w:cs="Times New Roman"/>
          <w:szCs w:val="24"/>
        </w:rPr>
      </w:pPr>
      <w:r w:rsidRPr="009A2027">
        <w:rPr>
          <w:rFonts w:ascii="Times New Roman" w:hAnsi="Times New Roman" w:cs="Times New Roman"/>
          <w:szCs w:val="24"/>
        </w:rPr>
        <w:t xml:space="preserve">Dian </w:t>
      </w:r>
      <w:proofErr w:type="spellStart"/>
      <w:r w:rsidRPr="009A2027">
        <w:rPr>
          <w:rFonts w:ascii="Times New Roman" w:hAnsi="Times New Roman" w:cs="Times New Roman"/>
          <w:szCs w:val="24"/>
        </w:rPr>
        <w:t>Walster</w:t>
      </w:r>
      <w:proofErr w:type="spellEnd"/>
    </w:p>
    <w:p w14:paraId="4E910DFA" w14:textId="77777777" w:rsidR="0005208A" w:rsidRPr="009A2027" w:rsidRDefault="0005208A" w:rsidP="0005208A">
      <w:pPr>
        <w:spacing w:after="0" w:line="240" w:lineRule="auto"/>
        <w:rPr>
          <w:rFonts w:ascii="Times New Roman" w:hAnsi="Times New Roman" w:cs="Times New Roman"/>
        </w:rPr>
      </w:pPr>
      <w:r w:rsidRPr="009A2027">
        <w:rPr>
          <w:rFonts w:ascii="Times New Roman" w:hAnsi="Times New Roman" w:cs="Times New Roman"/>
        </w:rPr>
        <w:t>Bin Li</w:t>
      </w:r>
    </w:p>
    <w:p w14:paraId="2B37343E" w14:textId="77777777" w:rsidR="0005208A" w:rsidRDefault="0005208A" w:rsidP="0005208A">
      <w:pPr>
        <w:spacing w:after="0" w:line="240" w:lineRule="auto"/>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Paul Beavers</w:t>
      </w:r>
    </w:p>
    <w:p w14:paraId="749A400E" w14:textId="77777777" w:rsidR="0005208A" w:rsidRPr="009A2027" w:rsidRDefault="0005208A" w:rsidP="0005208A">
      <w:pPr>
        <w:pStyle w:val="Heading2"/>
        <w:rPr>
          <w:rFonts w:ascii="Times New Roman" w:hAnsi="Times New Roman" w:cs="Times New Roman"/>
        </w:rPr>
      </w:pPr>
      <w:bookmarkStart w:id="62" w:name="_Toc536169745"/>
      <w:r w:rsidRPr="009A2027">
        <w:rPr>
          <w:rFonts w:ascii="Times New Roman" w:hAnsi="Times New Roman" w:cs="Times New Roman"/>
        </w:rPr>
        <w:t>Law</w:t>
      </w:r>
      <w:bookmarkEnd w:id="62"/>
    </w:p>
    <w:p w14:paraId="5C98529E" w14:textId="77777777" w:rsidR="0005208A" w:rsidRPr="009A2027" w:rsidRDefault="0005208A" w:rsidP="0005208A">
      <w:pPr>
        <w:spacing w:after="0" w:line="240" w:lineRule="auto"/>
        <w:rPr>
          <w:rFonts w:ascii="Times New Roman" w:eastAsia="Times New Roman" w:hAnsi="Times New Roman" w:cs="Times New Roman"/>
        </w:rPr>
      </w:pPr>
      <w:r w:rsidRPr="009A2027">
        <w:rPr>
          <w:rFonts w:ascii="Times New Roman" w:eastAsia="Times New Roman" w:hAnsi="Times New Roman" w:cs="Times New Roman"/>
        </w:rPr>
        <w:t xml:space="preserve">Susan </w:t>
      </w:r>
      <w:proofErr w:type="spellStart"/>
      <w:r w:rsidRPr="009A2027">
        <w:rPr>
          <w:rFonts w:ascii="Times New Roman" w:eastAsia="Times New Roman" w:hAnsi="Times New Roman" w:cs="Times New Roman"/>
        </w:rPr>
        <w:t>Cancelosi</w:t>
      </w:r>
      <w:proofErr w:type="spellEnd"/>
    </w:p>
    <w:p w14:paraId="53F96294" w14:textId="77777777" w:rsidR="0005208A" w:rsidRDefault="0005208A" w:rsidP="0005208A">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David Moss</w:t>
      </w:r>
    </w:p>
    <w:p w14:paraId="66ECADD8" w14:textId="3D6D510E" w:rsidR="0005208A" w:rsidRPr="0005208A" w:rsidRDefault="0005208A" w:rsidP="0005208A">
      <w:pPr>
        <w:pStyle w:val="Heading2"/>
        <w:rPr>
          <w:rFonts w:ascii="Times New Roman" w:hAnsi="Times New Roman" w:cs="Times New Roman"/>
        </w:rPr>
      </w:pPr>
      <w:bookmarkStart w:id="63" w:name="_Toc536169746"/>
      <w:r w:rsidRPr="009A2027">
        <w:rPr>
          <w:rFonts w:ascii="Times New Roman" w:hAnsi="Times New Roman" w:cs="Times New Roman"/>
        </w:rPr>
        <w:t>Liberal Arts and Sciences</w:t>
      </w:r>
      <w:bookmarkEnd w:id="63"/>
    </w:p>
    <w:p w14:paraId="1B0A3241" w14:textId="2AB0D101" w:rsidR="0005208A" w:rsidRDefault="0005208A" w:rsidP="0005208A">
      <w:pPr>
        <w:spacing w:after="0" w:line="240" w:lineRule="auto"/>
        <w:rPr>
          <w:rFonts w:ascii="Times New Roman" w:hAnsi="Times New Roman" w:cs="Times New Roman"/>
          <w:szCs w:val="24"/>
        </w:rPr>
      </w:pPr>
      <w:r>
        <w:rPr>
          <w:rFonts w:ascii="Times New Roman" w:hAnsi="Times New Roman" w:cs="Times New Roman"/>
          <w:szCs w:val="24"/>
        </w:rPr>
        <w:t>Robert Aguirre</w:t>
      </w:r>
    </w:p>
    <w:p w14:paraId="20D6355A" w14:textId="433D203A" w:rsidR="0005208A" w:rsidRPr="009A2027" w:rsidRDefault="0005208A" w:rsidP="0005208A">
      <w:pPr>
        <w:spacing w:after="0" w:line="240" w:lineRule="auto"/>
        <w:rPr>
          <w:rFonts w:ascii="Times New Roman" w:hAnsi="Times New Roman" w:cs="Times New Roman"/>
          <w:szCs w:val="24"/>
        </w:rPr>
      </w:pPr>
      <w:r w:rsidRPr="009A2027">
        <w:rPr>
          <w:rFonts w:ascii="Times New Roman" w:hAnsi="Times New Roman" w:cs="Times New Roman"/>
          <w:szCs w:val="24"/>
        </w:rPr>
        <w:t xml:space="preserve">Heather </w:t>
      </w:r>
      <w:proofErr w:type="spellStart"/>
      <w:r w:rsidRPr="009A2027">
        <w:rPr>
          <w:rFonts w:ascii="Times New Roman" w:hAnsi="Times New Roman" w:cs="Times New Roman"/>
          <w:szCs w:val="24"/>
        </w:rPr>
        <w:t>Dillaway</w:t>
      </w:r>
      <w:proofErr w:type="spellEnd"/>
    </w:p>
    <w:p w14:paraId="5315B523" w14:textId="5C4ED73F" w:rsidR="0005208A" w:rsidRPr="009A2027" w:rsidRDefault="0005208A" w:rsidP="0005208A">
      <w:pPr>
        <w:pStyle w:val="Heading2"/>
        <w:rPr>
          <w:rFonts w:ascii="Times New Roman" w:hAnsi="Times New Roman" w:cs="Times New Roman"/>
        </w:rPr>
      </w:pPr>
      <w:bookmarkStart w:id="64" w:name="_Toc536169747"/>
      <w:r w:rsidRPr="009A2027">
        <w:rPr>
          <w:rFonts w:ascii="Times New Roman" w:hAnsi="Times New Roman" w:cs="Times New Roman"/>
        </w:rPr>
        <w:t>Medicine</w:t>
      </w:r>
      <w:bookmarkEnd w:id="64"/>
    </w:p>
    <w:p w14:paraId="71CAE1E5" w14:textId="77777777" w:rsidR="0005208A" w:rsidRPr="009A2027" w:rsidRDefault="0005208A" w:rsidP="0005208A">
      <w:pPr>
        <w:spacing w:after="0" w:line="240" w:lineRule="auto"/>
        <w:rPr>
          <w:rFonts w:ascii="Times New Roman" w:eastAsia="Times New Roman" w:hAnsi="Times New Roman" w:cs="Times New Roman"/>
        </w:rPr>
      </w:pPr>
      <w:r w:rsidRPr="009A2027">
        <w:rPr>
          <w:rFonts w:ascii="Times New Roman" w:eastAsia="Times New Roman" w:hAnsi="Times New Roman" w:cs="Times New Roman"/>
        </w:rPr>
        <w:t xml:space="preserve">Jason </w:t>
      </w:r>
      <w:proofErr w:type="spellStart"/>
      <w:r w:rsidRPr="009A2027">
        <w:rPr>
          <w:rFonts w:ascii="Times New Roman" w:eastAsia="Times New Roman" w:hAnsi="Times New Roman" w:cs="Times New Roman"/>
        </w:rPr>
        <w:t>Booza</w:t>
      </w:r>
      <w:proofErr w:type="spellEnd"/>
    </w:p>
    <w:p w14:paraId="4E0CCFD2" w14:textId="77777777" w:rsidR="0005208A" w:rsidRPr="009A2027" w:rsidRDefault="0005208A" w:rsidP="0005208A">
      <w:pPr>
        <w:spacing w:after="0" w:line="240" w:lineRule="auto"/>
        <w:rPr>
          <w:rFonts w:ascii="Times New Roman" w:hAnsi="Times New Roman" w:cs="Times New Roman"/>
          <w:szCs w:val="24"/>
        </w:rPr>
      </w:pPr>
      <w:r w:rsidRPr="009A2027">
        <w:rPr>
          <w:rFonts w:ascii="Times New Roman" w:hAnsi="Times New Roman" w:cs="Times New Roman"/>
          <w:szCs w:val="24"/>
        </w:rPr>
        <w:t>George Brush</w:t>
      </w:r>
    </w:p>
    <w:p w14:paraId="38A0325C" w14:textId="77777777" w:rsidR="0005208A" w:rsidRPr="009A2027" w:rsidRDefault="0005208A" w:rsidP="0005208A">
      <w:pPr>
        <w:spacing w:after="0" w:line="240" w:lineRule="auto"/>
        <w:rPr>
          <w:rFonts w:ascii="Times New Roman" w:hAnsi="Times New Roman" w:cs="Times New Roman"/>
          <w:color w:val="333333"/>
          <w:spacing w:val="6"/>
          <w:shd w:val="clear" w:color="auto" w:fill="FFFFFF"/>
        </w:rPr>
      </w:pPr>
      <w:r w:rsidRPr="009A2027">
        <w:rPr>
          <w:rFonts w:ascii="Times New Roman" w:hAnsi="Times New Roman" w:cs="Times New Roman"/>
          <w:color w:val="333333"/>
          <w:spacing w:val="6"/>
          <w:shd w:val="clear" w:color="auto" w:fill="FFFFFF"/>
        </w:rPr>
        <w:t>Robert Reaves</w:t>
      </w:r>
    </w:p>
    <w:p w14:paraId="40C243E1" w14:textId="77777777" w:rsidR="0005208A" w:rsidRPr="009A74B9" w:rsidRDefault="0005208A" w:rsidP="0005208A">
      <w:pPr>
        <w:spacing w:after="0" w:line="240" w:lineRule="auto"/>
        <w:rPr>
          <w:rFonts w:ascii="Times New Roman" w:hAnsi="Times New Roman" w:cs="Times New Roman"/>
          <w:szCs w:val="24"/>
          <w:lang w:val="es-419"/>
        </w:rPr>
      </w:pPr>
      <w:r w:rsidRPr="009A74B9">
        <w:rPr>
          <w:rFonts w:ascii="Times New Roman" w:hAnsi="Times New Roman" w:cs="Times New Roman"/>
          <w:szCs w:val="24"/>
          <w:lang w:val="es-419"/>
        </w:rPr>
        <w:t xml:space="preserve">Dan </w:t>
      </w:r>
      <w:proofErr w:type="spellStart"/>
      <w:r w:rsidRPr="009A74B9">
        <w:rPr>
          <w:rFonts w:ascii="Times New Roman" w:hAnsi="Times New Roman" w:cs="Times New Roman"/>
          <w:szCs w:val="24"/>
          <w:lang w:val="es-419"/>
        </w:rPr>
        <w:t>Walz</w:t>
      </w:r>
      <w:proofErr w:type="spellEnd"/>
    </w:p>
    <w:p w14:paraId="6D2DB1F7" w14:textId="77777777" w:rsidR="0005208A" w:rsidRPr="009A2027" w:rsidRDefault="0005208A" w:rsidP="0005208A">
      <w:pPr>
        <w:pStyle w:val="Heading2"/>
        <w:rPr>
          <w:rFonts w:ascii="Times New Roman" w:hAnsi="Times New Roman" w:cs="Times New Roman"/>
        </w:rPr>
      </w:pPr>
      <w:bookmarkStart w:id="65" w:name="_Toc536169748"/>
      <w:r w:rsidRPr="009A2027">
        <w:rPr>
          <w:rFonts w:ascii="Times New Roman" w:hAnsi="Times New Roman" w:cs="Times New Roman"/>
        </w:rPr>
        <w:t>Nursing</w:t>
      </w:r>
      <w:bookmarkEnd w:id="65"/>
    </w:p>
    <w:p w14:paraId="0D115462" w14:textId="77777777" w:rsidR="0005208A" w:rsidRPr="009A2027" w:rsidRDefault="0005208A" w:rsidP="0005208A">
      <w:pPr>
        <w:spacing w:after="0" w:line="240" w:lineRule="auto"/>
        <w:rPr>
          <w:rFonts w:ascii="Times New Roman" w:hAnsi="Times New Roman" w:cs="Times New Roman"/>
          <w:szCs w:val="24"/>
        </w:rPr>
      </w:pPr>
      <w:r w:rsidRPr="009A2027">
        <w:rPr>
          <w:rFonts w:ascii="Times New Roman" w:hAnsi="Times New Roman" w:cs="Times New Roman"/>
          <w:szCs w:val="24"/>
        </w:rPr>
        <w:t>Ramona Benkert</w:t>
      </w:r>
    </w:p>
    <w:p w14:paraId="68464354" w14:textId="77777777" w:rsidR="0005208A" w:rsidRPr="009A2027" w:rsidRDefault="0005208A" w:rsidP="0005208A">
      <w:pPr>
        <w:spacing w:after="0" w:line="240" w:lineRule="auto"/>
        <w:rPr>
          <w:rFonts w:ascii="Times New Roman" w:hAnsi="Times New Roman" w:cs="Times New Roman"/>
          <w:spacing w:val="6"/>
          <w:shd w:val="clear" w:color="auto" w:fill="FFFFFF"/>
        </w:rPr>
      </w:pPr>
      <w:r w:rsidRPr="009A2027">
        <w:rPr>
          <w:rFonts w:ascii="Times New Roman" w:hAnsi="Times New Roman" w:cs="Times New Roman"/>
          <w:spacing w:val="6"/>
          <w:shd w:val="clear" w:color="auto" w:fill="FFFFFF"/>
        </w:rPr>
        <w:t xml:space="preserve">Kate </w:t>
      </w:r>
      <w:proofErr w:type="spellStart"/>
      <w:r w:rsidRPr="009A2027">
        <w:rPr>
          <w:rFonts w:ascii="Times New Roman" w:hAnsi="Times New Roman" w:cs="Times New Roman"/>
          <w:spacing w:val="6"/>
          <w:shd w:val="clear" w:color="auto" w:fill="FFFFFF"/>
        </w:rPr>
        <w:t>Zimnicki</w:t>
      </w:r>
      <w:proofErr w:type="spellEnd"/>
    </w:p>
    <w:p w14:paraId="4531DBF0" w14:textId="77777777" w:rsidR="0005208A" w:rsidRDefault="0005208A" w:rsidP="0005208A">
      <w:pPr>
        <w:pStyle w:val="Heading2"/>
        <w:rPr>
          <w:rFonts w:ascii="Times New Roman" w:hAnsi="Times New Roman" w:cs="Times New Roman"/>
        </w:rPr>
      </w:pPr>
      <w:bookmarkStart w:id="66" w:name="_Toc536169749"/>
      <w:r>
        <w:rPr>
          <w:rFonts w:ascii="Times New Roman" w:hAnsi="Times New Roman" w:cs="Times New Roman"/>
        </w:rPr>
        <w:t>Office for Teaching and Learning</w:t>
      </w:r>
      <w:bookmarkEnd w:id="66"/>
    </w:p>
    <w:p w14:paraId="24CF552A" w14:textId="77777777" w:rsidR="0005208A" w:rsidRPr="006A5910" w:rsidRDefault="0005208A" w:rsidP="0005208A">
      <w:pPr>
        <w:spacing w:after="0" w:line="240" w:lineRule="auto"/>
        <w:rPr>
          <w:rFonts w:ascii="Times New Roman" w:hAnsi="Times New Roman" w:cs="Times New Roman"/>
        </w:rPr>
      </w:pPr>
      <w:r w:rsidRPr="006A5910">
        <w:rPr>
          <w:rFonts w:ascii="Times New Roman" w:hAnsi="Times New Roman" w:cs="Times New Roman"/>
        </w:rPr>
        <w:t>Sara Kacin</w:t>
      </w:r>
    </w:p>
    <w:p w14:paraId="45B31A0D" w14:textId="77777777" w:rsidR="0005208A" w:rsidRDefault="0005208A" w:rsidP="0005208A">
      <w:pPr>
        <w:spacing w:after="0" w:line="240" w:lineRule="auto"/>
        <w:rPr>
          <w:rFonts w:ascii="Times New Roman" w:hAnsi="Times New Roman" w:cs="Times New Roman"/>
          <w:color w:val="000000"/>
        </w:rPr>
      </w:pPr>
      <w:r w:rsidRPr="006A5910">
        <w:rPr>
          <w:rFonts w:ascii="Times New Roman" w:hAnsi="Times New Roman" w:cs="Times New Roman"/>
          <w:color w:val="000000"/>
        </w:rPr>
        <w:t>Tonya Whitehead</w:t>
      </w:r>
    </w:p>
    <w:p w14:paraId="22604110" w14:textId="77777777" w:rsidR="0005208A" w:rsidRPr="009A2027" w:rsidRDefault="0005208A" w:rsidP="0005208A">
      <w:pPr>
        <w:pStyle w:val="Heading2"/>
        <w:rPr>
          <w:rFonts w:ascii="Times New Roman" w:hAnsi="Times New Roman" w:cs="Times New Roman"/>
        </w:rPr>
      </w:pPr>
      <w:bookmarkStart w:id="67" w:name="_Toc536169750"/>
      <w:r w:rsidRPr="009A2027">
        <w:rPr>
          <w:rFonts w:ascii="Times New Roman" w:hAnsi="Times New Roman" w:cs="Times New Roman"/>
        </w:rPr>
        <w:t>Pharmacy and Health Sciences</w:t>
      </w:r>
      <w:bookmarkEnd w:id="67"/>
    </w:p>
    <w:p w14:paraId="3B63D4D6" w14:textId="77777777" w:rsidR="0005208A" w:rsidRPr="009A2027" w:rsidRDefault="0005208A" w:rsidP="0005208A">
      <w:pPr>
        <w:spacing w:after="0" w:line="240" w:lineRule="auto"/>
        <w:rPr>
          <w:rFonts w:ascii="Times New Roman" w:hAnsi="Times New Roman" w:cs="Times New Roman"/>
        </w:rPr>
      </w:pPr>
      <w:r w:rsidRPr="009A2027">
        <w:rPr>
          <w:rFonts w:ascii="Times New Roman" w:hAnsi="Times New Roman" w:cs="Times New Roman"/>
        </w:rPr>
        <w:t xml:space="preserve">Justine </w:t>
      </w:r>
      <w:proofErr w:type="spellStart"/>
      <w:r w:rsidRPr="009A2027">
        <w:rPr>
          <w:rFonts w:ascii="Times New Roman" w:hAnsi="Times New Roman" w:cs="Times New Roman"/>
        </w:rPr>
        <w:t>Gortney</w:t>
      </w:r>
      <w:proofErr w:type="spellEnd"/>
    </w:p>
    <w:p w14:paraId="570BD225" w14:textId="77777777" w:rsidR="0005208A" w:rsidRPr="009A2027" w:rsidRDefault="0005208A" w:rsidP="0005208A">
      <w:pPr>
        <w:spacing w:after="0" w:line="240" w:lineRule="auto"/>
        <w:rPr>
          <w:rFonts w:ascii="Times New Roman" w:eastAsia="Times New Roman" w:hAnsi="Times New Roman" w:cs="Times New Roman"/>
          <w:szCs w:val="24"/>
        </w:rPr>
      </w:pPr>
      <w:r w:rsidRPr="009A2027">
        <w:rPr>
          <w:rFonts w:ascii="Times New Roman" w:eastAsia="Times New Roman" w:hAnsi="Times New Roman" w:cs="Times New Roman"/>
          <w:szCs w:val="24"/>
        </w:rPr>
        <w:t>Heather Sandlin</w:t>
      </w:r>
    </w:p>
    <w:p w14:paraId="1F2FC6B6" w14:textId="77777777" w:rsidR="0005208A" w:rsidRPr="009A2027" w:rsidRDefault="0005208A" w:rsidP="0005208A">
      <w:pPr>
        <w:spacing w:after="0" w:line="240" w:lineRule="auto"/>
        <w:rPr>
          <w:rFonts w:ascii="Times New Roman" w:hAnsi="Times New Roman" w:cs="Times New Roman"/>
          <w:color w:val="232323"/>
          <w:spacing w:val="6"/>
          <w:szCs w:val="24"/>
          <w:shd w:val="clear" w:color="auto" w:fill="FFFFFF"/>
        </w:rPr>
      </w:pPr>
      <w:r w:rsidRPr="009A2027">
        <w:rPr>
          <w:rFonts w:ascii="Times New Roman" w:hAnsi="Times New Roman" w:cs="Times New Roman"/>
          <w:color w:val="232323"/>
          <w:spacing w:val="6"/>
          <w:szCs w:val="24"/>
          <w:shd w:val="clear" w:color="auto" w:fill="FFFFFF"/>
        </w:rPr>
        <w:t xml:space="preserve">Mark </w:t>
      </w:r>
      <w:proofErr w:type="spellStart"/>
      <w:r w:rsidRPr="009A2027">
        <w:rPr>
          <w:rFonts w:ascii="Times New Roman" w:hAnsi="Times New Roman" w:cs="Times New Roman"/>
          <w:color w:val="232323"/>
          <w:spacing w:val="6"/>
          <w:szCs w:val="24"/>
          <w:shd w:val="clear" w:color="auto" w:fill="FFFFFF"/>
        </w:rPr>
        <w:t>Evely</w:t>
      </w:r>
      <w:proofErr w:type="spellEnd"/>
    </w:p>
    <w:p w14:paraId="63D309AD" w14:textId="77777777" w:rsidR="0005208A" w:rsidRPr="009A2027" w:rsidRDefault="0005208A" w:rsidP="0005208A">
      <w:pPr>
        <w:pStyle w:val="Heading2"/>
        <w:rPr>
          <w:rFonts w:ascii="Times New Roman" w:hAnsi="Times New Roman" w:cs="Times New Roman"/>
        </w:rPr>
      </w:pPr>
      <w:bookmarkStart w:id="68" w:name="_Toc536169751"/>
      <w:r w:rsidRPr="009A2027">
        <w:rPr>
          <w:rFonts w:ascii="Times New Roman" w:hAnsi="Times New Roman" w:cs="Times New Roman"/>
        </w:rPr>
        <w:t>Social Work</w:t>
      </w:r>
      <w:bookmarkEnd w:id="68"/>
    </w:p>
    <w:p w14:paraId="3227308D" w14:textId="77777777" w:rsidR="0005208A" w:rsidRPr="009A2027" w:rsidRDefault="0005208A" w:rsidP="0005208A">
      <w:pPr>
        <w:spacing w:after="0" w:line="240" w:lineRule="auto"/>
        <w:rPr>
          <w:rFonts w:ascii="Times New Roman" w:hAnsi="Times New Roman" w:cs="Times New Roman"/>
          <w:szCs w:val="24"/>
        </w:rPr>
      </w:pPr>
      <w:r w:rsidRPr="009A2027">
        <w:rPr>
          <w:rFonts w:ascii="Times New Roman" w:hAnsi="Times New Roman" w:cs="Times New Roman"/>
          <w:szCs w:val="24"/>
        </w:rPr>
        <w:t xml:space="preserve">Neva Nahan </w:t>
      </w:r>
    </w:p>
    <w:p w14:paraId="3E3F9CE9" w14:textId="77777777" w:rsidR="0005208A" w:rsidRPr="009A2027" w:rsidRDefault="0005208A" w:rsidP="0005208A">
      <w:pPr>
        <w:spacing w:after="0" w:line="240" w:lineRule="auto"/>
        <w:rPr>
          <w:rFonts w:ascii="Times New Roman" w:hAnsi="Times New Roman" w:cs="Times New Roman"/>
          <w:szCs w:val="24"/>
        </w:rPr>
      </w:pPr>
      <w:r w:rsidRPr="009A2027">
        <w:rPr>
          <w:rFonts w:ascii="Times New Roman" w:hAnsi="Times New Roman" w:cs="Times New Roman"/>
          <w:color w:val="000000"/>
        </w:rPr>
        <w:t>Joy Swanson Ernst</w:t>
      </w:r>
    </w:p>
    <w:p w14:paraId="15EE350C" w14:textId="77777777" w:rsidR="0005208A" w:rsidRDefault="0005208A" w:rsidP="0005208A">
      <w:pPr>
        <w:pStyle w:val="Heading2"/>
        <w:rPr>
          <w:rFonts w:ascii="Times New Roman" w:hAnsi="Times New Roman" w:cs="Times New Roman"/>
        </w:rPr>
      </w:pPr>
      <w:bookmarkStart w:id="69" w:name="_Toc536169752"/>
      <w:r>
        <w:rPr>
          <w:rFonts w:ascii="Times New Roman" w:hAnsi="Times New Roman" w:cs="Times New Roman"/>
        </w:rPr>
        <w:t>Student Senate</w:t>
      </w:r>
      <w:bookmarkEnd w:id="69"/>
    </w:p>
    <w:p w14:paraId="6E75DBE2" w14:textId="77777777" w:rsidR="0005208A" w:rsidRDefault="0005208A" w:rsidP="0005208A">
      <w:pPr>
        <w:spacing w:after="0" w:line="240" w:lineRule="auto"/>
        <w:rPr>
          <w:rFonts w:ascii="Times New Roman" w:hAnsi="Times New Roman" w:cs="Times New Roman"/>
        </w:rPr>
      </w:pPr>
      <w:r w:rsidRPr="00DF3B7E">
        <w:rPr>
          <w:rFonts w:ascii="Times New Roman" w:hAnsi="Times New Roman" w:cs="Times New Roman"/>
        </w:rPr>
        <w:t>Ajanta Dutta</w:t>
      </w:r>
    </w:p>
    <w:p w14:paraId="0BE2F583" w14:textId="77777777" w:rsidR="0005208A" w:rsidRPr="00DF3B7E" w:rsidRDefault="0005208A" w:rsidP="0005208A">
      <w:pPr>
        <w:spacing w:after="0" w:line="240" w:lineRule="auto"/>
        <w:rPr>
          <w:rFonts w:ascii="Times New Roman" w:hAnsi="Times New Roman" w:cs="Times New Roman"/>
        </w:rPr>
      </w:pPr>
      <w:proofErr w:type="spellStart"/>
      <w:r w:rsidRPr="00DF3B7E">
        <w:rPr>
          <w:rFonts w:ascii="Times New Roman" w:hAnsi="Times New Roman" w:cs="Times New Roman"/>
        </w:rPr>
        <w:t>Mazen</w:t>
      </w:r>
      <w:proofErr w:type="spellEnd"/>
      <w:r w:rsidRPr="00DF3B7E">
        <w:rPr>
          <w:rFonts w:ascii="Times New Roman" w:hAnsi="Times New Roman" w:cs="Times New Roman"/>
        </w:rPr>
        <w:t xml:space="preserve"> </w:t>
      </w:r>
      <w:proofErr w:type="spellStart"/>
      <w:r w:rsidRPr="00DF3B7E">
        <w:rPr>
          <w:rFonts w:ascii="Times New Roman" w:hAnsi="Times New Roman" w:cs="Times New Roman"/>
        </w:rPr>
        <w:t>Zamzam</w:t>
      </w:r>
      <w:proofErr w:type="spellEnd"/>
    </w:p>
    <w:p w14:paraId="0B486856" w14:textId="77777777" w:rsidR="0005208A" w:rsidRPr="009A2027" w:rsidRDefault="0005208A" w:rsidP="0005208A">
      <w:pPr>
        <w:pStyle w:val="Heading2"/>
        <w:rPr>
          <w:rFonts w:ascii="Times New Roman" w:hAnsi="Times New Roman" w:cs="Times New Roman"/>
        </w:rPr>
      </w:pPr>
      <w:bookmarkStart w:id="70" w:name="_Toc536169753"/>
      <w:r w:rsidRPr="009A2027">
        <w:rPr>
          <w:rFonts w:ascii="Times New Roman" w:hAnsi="Times New Roman" w:cs="Times New Roman"/>
        </w:rPr>
        <w:t>Student Services</w:t>
      </w:r>
      <w:bookmarkEnd w:id="70"/>
    </w:p>
    <w:p w14:paraId="73D75174" w14:textId="77777777" w:rsidR="0005208A" w:rsidRPr="009A2027" w:rsidRDefault="0005208A" w:rsidP="0005208A">
      <w:pPr>
        <w:spacing w:after="0" w:line="240" w:lineRule="auto"/>
        <w:rPr>
          <w:rFonts w:ascii="Times New Roman" w:hAnsi="Times New Roman" w:cs="Times New Roman"/>
          <w:szCs w:val="24"/>
        </w:rPr>
      </w:pPr>
      <w:r w:rsidRPr="009A2027">
        <w:rPr>
          <w:rFonts w:ascii="Times New Roman" w:hAnsi="Times New Roman" w:cs="Times New Roman"/>
          <w:szCs w:val="24"/>
        </w:rPr>
        <w:t>Amy Cooper</w:t>
      </w:r>
    </w:p>
    <w:p w14:paraId="52F5D31C" w14:textId="77777777" w:rsidR="0005208A" w:rsidRPr="009A2027" w:rsidRDefault="0005208A" w:rsidP="0005208A">
      <w:pPr>
        <w:spacing w:after="0" w:line="240" w:lineRule="auto"/>
        <w:rPr>
          <w:rFonts w:ascii="Times New Roman" w:hAnsi="Times New Roman" w:cs="Times New Roman"/>
          <w:color w:val="000000"/>
          <w:shd w:val="clear" w:color="auto" w:fill="FFFFFF"/>
        </w:rPr>
      </w:pPr>
      <w:r w:rsidRPr="009A2027">
        <w:rPr>
          <w:rFonts w:ascii="Times New Roman" w:hAnsi="Times New Roman" w:cs="Times New Roman"/>
          <w:color w:val="000000"/>
          <w:shd w:val="clear" w:color="auto" w:fill="FFFFFF"/>
        </w:rPr>
        <w:t>Stefanie Baier</w:t>
      </w:r>
    </w:p>
    <w:p w14:paraId="07656E05" w14:textId="3E96C1D2" w:rsidR="0005208A" w:rsidRPr="009A2027" w:rsidRDefault="0005208A" w:rsidP="0005208A">
      <w:pPr>
        <w:spacing w:after="0"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p>
    <w:p w14:paraId="0F54FA9A" w14:textId="77777777" w:rsidR="0005208A" w:rsidRDefault="0005208A" w:rsidP="00A47DE7">
      <w:pPr>
        <w:sectPr w:rsidR="0005208A" w:rsidSect="0005208A">
          <w:footerReference w:type="default" r:id="rId41"/>
          <w:pgSz w:w="12240" w:h="15840"/>
          <w:pgMar w:top="1620" w:right="1440" w:bottom="1440" w:left="1440" w:header="720" w:footer="720" w:gutter="0"/>
          <w:pgNumType w:start="0"/>
          <w:cols w:num="3" w:space="720"/>
          <w:titlePg/>
          <w:docGrid w:linePitch="360"/>
        </w:sectPr>
      </w:pPr>
    </w:p>
    <w:p w14:paraId="6619B357" w14:textId="5DCFFE20" w:rsidR="0005208A" w:rsidRPr="00A47DE7" w:rsidRDefault="0005208A" w:rsidP="00A47DE7"/>
    <w:p w14:paraId="563EE86D" w14:textId="47E9F017" w:rsidR="00AF1A81" w:rsidRPr="007B284D" w:rsidRDefault="00AF1A81" w:rsidP="00ED2226">
      <w:pPr>
        <w:pStyle w:val="Heading1"/>
        <w:rPr>
          <w:b/>
          <w:shd w:val="clear" w:color="auto" w:fill="FFFFFF"/>
        </w:rPr>
      </w:pPr>
      <w:bookmarkStart w:id="71" w:name="_Toc536169754"/>
      <w:r w:rsidRPr="007B284D">
        <w:rPr>
          <w:b/>
          <w:shd w:val="clear" w:color="auto" w:fill="FFFFFF"/>
        </w:rPr>
        <w:t>BIBLIOGRAPHY</w:t>
      </w:r>
      <w:bookmarkEnd w:id="71"/>
    </w:p>
    <w:p w14:paraId="5F0BEE6A" w14:textId="77777777" w:rsidR="00AF1A81" w:rsidRPr="00AF1A81" w:rsidRDefault="00AF1A81" w:rsidP="00AF1A81">
      <w:pPr>
        <w:ind w:left="360" w:hanging="360"/>
      </w:pPr>
      <w:proofErr w:type="spellStart"/>
      <w:r w:rsidRPr="00AF1A81">
        <w:t>Kinzie</w:t>
      </w:r>
      <w:proofErr w:type="spellEnd"/>
      <w:r w:rsidRPr="00AF1A81">
        <w:t xml:space="preserve">, Jillian, Hutchings, Pat, and Jankowski, Natasha A. (2015). Fostering Greater Use of Assessment Results: Principles for Effective Practice. In </w:t>
      </w:r>
      <w:proofErr w:type="spellStart"/>
      <w:r w:rsidRPr="00AF1A81">
        <w:t>Kuh</w:t>
      </w:r>
      <w:proofErr w:type="spellEnd"/>
      <w:r w:rsidRPr="00AF1A81">
        <w:t xml:space="preserve">, George D., </w:t>
      </w:r>
      <w:proofErr w:type="spellStart"/>
      <w:r w:rsidRPr="00AF1A81">
        <w:t>Ikenberry</w:t>
      </w:r>
      <w:proofErr w:type="spellEnd"/>
      <w:r w:rsidRPr="00AF1A81">
        <w:t xml:space="preserve">, Stanley O., Jankowski, Natasha A., Cain, Timothy Reese, </w:t>
      </w:r>
      <w:proofErr w:type="spellStart"/>
      <w:r w:rsidRPr="00AF1A81">
        <w:t>Ewell</w:t>
      </w:r>
      <w:proofErr w:type="spellEnd"/>
      <w:r w:rsidRPr="00AF1A81">
        <w:t xml:space="preserve">, Peter T., Hutchings, Pat, and </w:t>
      </w:r>
      <w:proofErr w:type="spellStart"/>
      <w:r w:rsidRPr="00AF1A81">
        <w:t>Kinzie</w:t>
      </w:r>
      <w:proofErr w:type="spellEnd"/>
      <w:r w:rsidRPr="00AF1A81">
        <w:t>, Jillian (</w:t>
      </w:r>
      <w:proofErr w:type="gramStart"/>
      <w:r w:rsidRPr="00AF1A81">
        <w:t>eds</w:t>
      </w:r>
      <w:proofErr w:type="gramEnd"/>
      <w:r w:rsidRPr="00AF1A81">
        <w:t xml:space="preserve">.). 2015. </w:t>
      </w:r>
      <w:r w:rsidRPr="00B33485">
        <w:rPr>
          <w:i/>
        </w:rPr>
        <w:t>Using Evidence of Student Learning to Improve Higher Education</w:t>
      </w:r>
      <w:r w:rsidRPr="00AF1A81">
        <w:t xml:space="preserve">. San Francisco: </w:t>
      </w:r>
      <w:proofErr w:type="spellStart"/>
      <w:r w:rsidRPr="00AF1A81">
        <w:t>Jossey</w:t>
      </w:r>
      <w:proofErr w:type="spellEnd"/>
      <w:r w:rsidRPr="00AF1A81">
        <w:t>-Bass, 51-72.</w:t>
      </w:r>
    </w:p>
    <w:p w14:paraId="0A7F1233" w14:textId="39B44FEF" w:rsidR="00AF1A81" w:rsidRPr="00AF1A81" w:rsidRDefault="00AF1A81" w:rsidP="00AF1A81">
      <w:pPr>
        <w:ind w:left="360" w:hanging="360"/>
        <w:rPr>
          <w:color w:val="4D4F51"/>
          <w:shd w:val="clear" w:color="auto" w:fill="FFFFFF"/>
        </w:rPr>
      </w:pPr>
      <w:proofErr w:type="spellStart"/>
      <w:r w:rsidRPr="00AF1A81">
        <w:t>Kuh</w:t>
      </w:r>
      <w:proofErr w:type="spellEnd"/>
      <w:r w:rsidRPr="00AF1A81">
        <w:t xml:space="preserve">, George D., Jankowski, Natasha, </w:t>
      </w:r>
      <w:proofErr w:type="spellStart"/>
      <w:r w:rsidRPr="00AF1A81">
        <w:t>Ikenberry</w:t>
      </w:r>
      <w:proofErr w:type="spellEnd"/>
      <w:r w:rsidRPr="00AF1A81">
        <w:t xml:space="preserve">, Stanley O., &amp; </w:t>
      </w:r>
      <w:proofErr w:type="spellStart"/>
      <w:r w:rsidRPr="00AF1A81">
        <w:t>Kinzie</w:t>
      </w:r>
      <w:proofErr w:type="spellEnd"/>
      <w:r w:rsidRPr="00AF1A81">
        <w:t xml:space="preserve">, Jillian. (2014). </w:t>
      </w:r>
      <w:r w:rsidRPr="00AF1A81">
        <w:rPr>
          <w:i/>
        </w:rPr>
        <w:t>Knowing What Students Know and Can do: The Current State of Student Learning Outcomes Assessment in U.S. Colleges and Universities</w:t>
      </w:r>
      <w:r w:rsidRPr="00AF1A81">
        <w:t xml:space="preserve">. </w:t>
      </w:r>
      <w:r w:rsidRPr="00AF1A81">
        <w:rPr>
          <w:color w:val="333333"/>
          <w:shd w:val="clear" w:color="auto" w:fill="FFFFFF"/>
        </w:rPr>
        <w:t>Urbana, IL: University of Illinois and Indiana University, National Institute for Learning Outcomes Assessment (NILOA).</w:t>
      </w:r>
    </w:p>
    <w:p w14:paraId="25027045" w14:textId="77777777" w:rsidR="0011347A" w:rsidRDefault="0011347A" w:rsidP="0011347A">
      <w:pPr>
        <w:ind w:left="360" w:hanging="360"/>
      </w:pPr>
      <w:proofErr w:type="spellStart"/>
      <w:r>
        <w:t>López</w:t>
      </w:r>
      <w:proofErr w:type="spellEnd"/>
      <w:r>
        <w:t xml:space="preserve">, Cecilia L. (2006). The Assessment Matrix: Providing Evidence of a Sustainable Commitment to Student Learning. In </w:t>
      </w:r>
      <w:proofErr w:type="spellStart"/>
      <w:r>
        <w:t>Hernon</w:t>
      </w:r>
      <w:proofErr w:type="spellEnd"/>
      <w:r>
        <w:t xml:space="preserve">, Peter, Dugan, Robert E., and Schwartz, Candy (Eds.) </w:t>
      </w:r>
      <w:r>
        <w:rPr>
          <w:i/>
        </w:rPr>
        <w:t xml:space="preserve">Revisiting Outcomes Assessment in Higher Education. </w:t>
      </w:r>
      <w:r>
        <w:t>Westport, CT: Libraries Unlimited, 63-96.</w:t>
      </w:r>
    </w:p>
    <w:p w14:paraId="438F6299" w14:textId="64827F6F" w:rsidR="00CB0ABC" w:rsidRPr="0097619E" w:rsidRDefault="00AF1A81" w:rsidP="0097619E">
      <w:pPr>
        <w:ind w:left="360" w:hanging="360"/>
      </w:pPr>
      <w:proofErr w:type="spellStart"/>
      <w:r w:rsidRPr="00AF1A81">
        <w:t>Suskie</w:t>
      </w:r>
      <w:proofErr w:type="spellEnd"/>
      <w:r w:rsidRPr="00AF1A81">
        <w:t xml:space="preserve">, Linda. </w:t>
      </w:r>
      <w:r w:rsidR="0007251F">
        <w:t>(</w:t>
      </w:r>
      <w:r w:rsidRPr="00AF1A81">
        <w:t>2009</w:t>
      </w:r>
      <w:r w:rsidR="0007251F">
        <w:t>)</w:t>
      </w:r>
      <w:r w:rsidRPr="00AF1A81">
        <w:t xml:space="preserve">. </w:t>
      </w:r>
      <w:r w:rsidRPr="00BC2C3D">
        <w:rPr>
          <w:i/>
        </w:rPr>
        <w:t>Assessing Student Learning</w:t>
      </w:r>
      <w:r w:rsidRPr="00AF1A81">
        <w:t xml:space="preserve">. San Francisco: </w:t>
      </w:r>
      <w:proofErr w:type="spellStart"/>
      <w:r w:rsidRPr="00AF1A81">
        <w:t>Jossey</w:t>
      </w:r>
      <w:proofErr w:type="spellEnd"/>
      <w:r w:rsidRPr="00AF1A81">
        <w:t>-Bass.</w:t>
      </w:r>
    </w:p>
    <w:sectPr w:rsidR="00CB0ABC" w:rsidRPr="0097619E" w:rsidSect="0005208A">
      <w:type w:val="continuous"/>
      <w:pgSz w:w="12240" w:h="15840"/>
      <w:pgMar w:top="162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5A505" w14:textId="77777777" w:rsidR="009B55C1" w:rsidRDefault="009B55C1" w:rsidP="00C3424B">
      <w:pPr>
        <w:spacing w:after="0" w:line="240" w:lineRule="auto"/>
      </w:pPr>
      <w:r>
        <w:separator/>
      </w:r>
    </w:p>
  </w:endnote>
  <w:endnote w:type="continuationSeparator" w:id="0">
    <w:p w14:paraId="67052C23" w14:textId="77777777" w:rsidR="009B55C1" w:rsidRDefault="009B55C1" w:rsidP="00C34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4214C" w14:textId="4B7571DE" w:rsidR="009B55C1" w:rsidRPr="009B55C1" w:rsidRDefault="009B55C1" w:rsidP="009B55C1">
    <w:pPr>
      <w:pStyle w:val="Footer"/>
    </w:pPr>
    <w:r>
      <w:t>2/1/2019</w:t>
    </w:r>
    <w:r>
      <w:tab/>
    </w:r>
    <w:r>
      <w:tab/>
    </w:r>
    <w:r>
      <w:fldChar w:fldCharType="begin"/>
    </w:r>
    <w:r>
      <w:instrText xml:space="preserve"> PAGE   \* MERGEFORMAT </w:instrText>
    </w:r>
    <w:r>
      <w:fldChar w:fldCharType="separate"/>
    </w:r>
    <w:r w:rsidR="00936C6F">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9011F" w14:textId="1DE3934D" w:rsidR="009B55C1" w:rsidRPr="00C36886" w:rsidRDefault="009B55C1" w:rsidP="00C3424B">
    <w:pPr>
      <w:pStyle w:val="Footer"/>
      <w:jc w:val="center"/>
      <w:rPr>
        <w:b/>
      </w:rPr>
    </w:pPr>
    <w:r>
      <w:rPr>
        <w:b/>
      </w:rPr>
      <w:t>20190108</w:t>
    </w:r>
    <w:r w:rsidRPr="00C36886">
      <w:rPr>
        <w:b/>
      </w:rPr>
      <w:tab/>
      <w:t xml:space="preserve">Page | </w:t>
    </w:r>
    <w:r w:rsidRPr="00C36886">
      <w:rPr>
        <w:b/>
      </w:rPr>
      <w:fldChar w:fldCharType="begin"/>
    </w:r>
    <w:r w:rsidRPr="00C36886">
      <w:rPr>
        <w:b/>
      </w:rPr>
      <w:instrText xml:space="preserve"> PAGE   \* MERGEFORMAT </w:instrText>
    </w:r>
    <w:r w:rsidRPr="00C36886">
      <w:rPr>
        <w:b/>
      </w:rPr>
      <w:fldChar w:fldCharType="separate"/>
    </w:r>
    <w:r>
      <w:rPr>
        <w:b/>
        <w:noProof/>
      </w:rPr>
      <w:t>1</w:t>
    </w:r>
    <w:r w:rsidRPr="00C36886">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5B23F" w14:textId="77777777" w:rsidR="009B55C1" w:rsidRDefault="009B55C1" w:rsidP="00C3424B">
      <w:pPr>
        <w:spacing w:after="0" w:line="240" w:lineRule="auto"/>
      </w:pPr>
      <w:r>
        <w:separator/>
      </w:r>
    </w:p>
  </w:footnote>
  <w:footnote w:type="continuationSeparator" w:id="0">
    <w:p w14:paraId="04840884" w14:textId="77777777" w:rsidR="009B55C1" w:rsidRDefault="009B55C1" w:rsidP="00C342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522D"/>
    <w:multiLevelType w:val="hybridMultilevel"/>
    <w:tmpl w:val="B420A2A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A1159D0"/>
    <w:multiLevelType w:val="hybridMultilevel"/>
    <w:tmpl w:val="934EA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422DB"/>
    <w:multiLevelType w:val="hybridMultilevel"/>
    <w:tmpl w:val="B7444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40376"/>
    <w:multiLevelType w:val="hybridMultilevel"/>
    <w:tmpl w:val="CBFE7D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44A2A"/>
    <w:multiLevelType w:val="hybridMultilevel"/>
    <w:tmpl w:val="40B25E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57898"/>
    <w:multiLevelType w:val="hybridMultilevel"/>
    <w:tmpl w:val="6AC8F7C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D61CAF"/>
    <w:multiLevelType w:val="hybridMultilevel"/>
    <w:tmpl w:val="57583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236ECD"/>
    <w:multiLevelType w:val="hybridMultilevel"/>
    <w:tmpl w:val="17A8D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3975D9"/>
    <w:multiLevelType w:val="hybridMultilevel"/>
    <w:tmpl w:val="1778B172"/>
    <w:lvl w:ilvl="0" w:tplc="6C9863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9C332F"/>
    <w:multiLevelType w:val="hybridMultilevel"/>
    <w:tmpl w:val="B09CEC9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AB5239"/>
    <w:multiLevelType w:val="hybridMultilevel"/>
    <w:tmpl w:val="569C1F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13F5C"/>
    <w:multiLevelType w:val="hybridMultilevel"/>
    <w:tmpl w:val="BD5E6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0C2CB2"/>
    <w:multiLevelType w:val="hybridMultilevel"/>
    <w:tmpl w:val="C2BACA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4920237"/>
    <w:multiLevelType w:val="hybridMultilevel"/>
    <w:tmpl w:val="48F43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C5407"/>
    <w:multiLevelType w:val="hybridMultilevel"/>
    <w:tmpl w:val="B24C80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C10BE7"/>
    <w:multiLevelType w:val="hybridMultilevel"/>
    <w:tmpl w:val="96AA63C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112624"/>
    <w:multiLevelType w:val="hybridMultilevel"/>
    <w:tmpl w:val="C534F7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A65592D"/>
    <w:multiLevelType w:val="hybridMultilevel"/>
    <w:tmpl w:val="CBA27A1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833CA1"/>
    <w:multiLevelType w:val="hybridMultilevel"/>
    <w:tmpl w:val="E8CC8B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AF61F0"/>
    <w:multiLevelType w:val="hybridMultilevel"/>
    <w:tmpl w:val="21426A4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B2E6671"/>
    <w:multiLevelType w:val="hybridMultilevel"/>
    <w:tmpl w:val="87288C1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AB491F"/>
    <w:multiLevelType w:val="hybridMultilevel"/>
    <w:tmpl w:val="C88C4F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F37201"/>
    <w:multiLevelType w:val="hybridMultilevel"/>
    <w:tmpl w:val="A1525C1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0150CAB"/>
    <w:multiLevelType w:val="hybridMultilevel"/>
    <w:tmpl w:val="7BD66856"/>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F66F12"/>
    <w:multiLevelType w:val="hybridMultilevel"/>
    <w:tmpl w:val="B79C790C"/>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44A5E39"/>
    <w:multiLevelType w:val="hybridMultilevel"/>
    <w:tmpl w:val="EC065BE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39798B"/>
    <w:multiLevelType w:val="hybridMultilevel"/>
    <w:tmpl w:val="19E01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586582"/>
    <w:multiLevelType w:val="hybridMultilevel"/>
    <w:tmpl w:val="F9642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805AC2"/>
    <w:multiLevelType w:val="hybridMultilevel"/>
    <w:tmpl w:val="2762692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15:restartNumberingAfterBreak="0">
    <w:nsid w:val="68572956"/>
    <w:multiLevelType w:val="hybridMultilevel"/>
    <w:tmpl w:val="1122C44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1E5F36"/>
    <w:multiLevelType w:val="hybridMultilevel"/>
    <w:tmpl w:val="E2AC7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F03CB"/>
    <w:multiLevelType w:val="hybridMultilevel"/>
    <w:tmpl w:val="A1CEC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9E46F6"/>
    <w:multiLevelType w:val="hybridMultilevel"/>
    <w:tmpl w:val="0B7E611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15:restartNumberingAfterBreak="0">
    <w:nsid w:val="732A5689"/>
    <w:multiLevelType w:val="multilevel"/>
    <w:tmpl w:val="0F660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184191"/>
    <w:multiLevelType w:val="hybridMultilevel"/>
    <w:tmpl w:val="3B3830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FD97184"/>
    <w:multiLevelType w:val="hybridMultilevel"/>
    <w:tmpl w:val="491E6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3"/>
  </w:num>
  <w:num w:numId="3">
    <w:abstractNumId w:val="23"/>
  </w:num>
  <w:num w:numId="4">
    <w:abstractNumId w:val="11"/>
  </w:num>
  <w:num w:numId="5">
    <w:abstractNumId w:val="7"/>
  </w:num>
  <w:num w:numId="6">
    <w:abstractNumId w:val="27"/>
  </w:num>
  <w:num w:numId="7">
    <w:abstractNumId w:val="22"/>
  </w:num>
  <w:num w:numId="8">
    <w:abstractNumId w:val="34"/>
  </w:num>
  <w:num w:numId="9">
    <w:abstractNumId w:val="30"/>
  </w:num>
  <w:num w:numId="10">
    <w:abstractNumId w:val="12"/>
  </w:num>
  <w:num w:numId="11">
    <w:abstractNumId w:val="10"/>
  </w:num>
  <w:num w:numId="12">
    <w:abstractNumId w:val="9"/>
  </w:num>
  <w:num w:numId="13">
    <w:abstractNumId w:val="0"/>
  </w:num>
  <w:num w:numId="14">
    <w:abstractNumId w:val="25"/>
  </w:num>
  <w:num w:numId="15">
    <w:abstractNumId w:val="15"/>
  </w:num>
  <w:num w:numId="16">
    <w:abstractNumId w:val="29"/>
  </w:num>
  <w:num w:numId="17">
    <w:abstractNumId w:val="5"/>
  </w:num>
  <w:num w:numId="18">
    <w:abstractNumId w:val="16"/>
  </w:num>
  <w:num w:numId="19">
    <w:abstractNumId w:val="20"/>
  </w:num>
  <w:num w:numId="20">
    <w:abstractNumId w:val="21"/>
  </w:num>
  <w:num w:numId="21">
    <w:abstractNumId w:val="17"/>
  </w:num>
  <w:num w:numId="22">
    <w:abstractNumId w:val="13"/>
  </w:num>
  <w:num w:numId="23">
    <w:abstractNumId w:val="8"/>
  </w:num>
  <w:num w:numId="24">
    <w:abstractNumId w:val="19"/>
  </w:num>
  <w:num w:numId="25">
    <w:abstractNumId w:val="24"/>
  </w:num>
  <w:num w:numId="26">
    <w:abstractNumId w:val="35"/>
  </w:num>
  <w:num w:numId="27">
    <w:abstractNumId w:val="31"/>
  </w:num>
  <w:num w:numId="28">
    <w:abstractNumId w:val="18"/>
  </w:num>
  <w:num w:numId="29">
    <w:abstractNumId w:val="4"/>
  </w:num>
  <w:num w:numId="30">
    <w:abstractNumId w:val="1"/>
  </w:num>
  <w:num w:numId="31">
    <w:abstractNumId w:val="26"/>
  </w:num>
  <w:num w:numId="32">
    <w:abstractNumId w:val="3"/>
  </w:num>
  <w:num w:numId="33">
    <w:abstractNumId w:val="14"/>
  </w:num>
  <w:num w:numId="34">
    <w:abstractNumId w:val="2"/>
  </w:num>
  <w:num w:numId="35">
    <w:abstractNumId w:val="28"/>
  </w:num>
  <w:num w:numId="36">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419" w:vendorID="64" w:dllVersion="131078" w:nlCheck="1" w:checkStyle="0"/>
  <w:activeWritingStyle w:appName="MSWord" w:lang="en-US" w:vendorID="64" w:dllVersion="131078" w:nlCheck="1" w:checkStyle="1"/>
  <w:proofState w:spelling="clean" w:grammar="clean"/>
  <w:doNotTrackFormatting/>
  <w:defaultTabStop w:val="720"/>
  <w:characterSpacingControl w:val="doNotCompress"/>
  <w:hdrShapeDefaults>
    <o:shapedefaults v:ext="edit" spidmax="788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ABC"/>
    <w:rsid w:val="000031B1"/>
    <w:rsid w:val="000041DB"/>
    <w:rsid w:val="00006041"/>
    <w:rsid w:val="000065D0"/>
    <w:rsid w:val="00006E00"/>
    <w:rsid w:val="00006EFF"/>
    <w:rsid w:val="000078EC"/>
    <w:rsid w:val="00012949"/>
    <w:rsid w:val="00017754"/>
    <w:rsid w:val="000259C1"/>
    <w:rsid w:val="00027759"/>
    <w:rsid w:val="00034016"/>
    <w:rsid w:val="00037588"/>
    <w:rsid w:val="00037D04"/>
    <w:rsid w:val="00040F3B"/>
    <w:rsid w:val="000447D5"/>
    <w:rsid w:val="0005208A"/>
    <w:rsid w:val="0005294F"/>
    <w:rsid w:val="000578B9"/>
    <w:rsid w:val="00066323"/>
    <w:rsid w:val="000674A3"/>
    <w:rsid w:val="0007251F"/>
    <w:rsid w:val="00073201"/>
    <w:rsid w:val="00076DFA"/>
    <w:rsid w:val="000854C7"/>
    <w:rsid w:val="00086F17"/>
    <w:rsid w:val="00095515"/>
    <w:rsid w:val="00095A9A"/>
    <w:rsid w:val="000A1D27"/>
    <w:rsid w:val="000A3DEF"/>
    <w:rsid w:val="000A54F6"/>
    <w:rsid w:val="000B0DA8"/>
    <w:rsid w:val="000C0469"/>
    <w:rsid w:val="000C479D"/>
    <w:rsid w:val="000C49DB"/>
    <w:rsid w:val="000C5231"/>
    <w:rsid w:val="000C6C5C"/>
    <w:rsid w:val="000C7170"/>
    <w:rsid w:val="000D15A8"/>
    <w:rsid w:val="000E0CF3"/>
    <w:rsid w:val="000E23E8"/>
    <w:rsid w:val="000E3923"/>
    <w:rsid w:val="000F1D4A"/>
    <w:rsid w:val="00100CB7"/>
    <w:rsid w:val="001018A8"/>
    <w:rsid w:val="001067D2"/>
    <w:rsid w:val="00111D09"/>
    <w:rsid w:val="0011261D"/>
    <w:rsid w:val="0011347A"/>
    <w:rsid w:val="0011535B"/>
    <w:rsid w:val="00116930"/>
    <w:rsid w:val="00117FCD"/>
    <w:rsid w:val="0012107E"/>
    <w:rsid w:val="0012110E"/>
    <w:rsid w:val="00131321"/>
    <w:rsid w:val="00144D3E"/>
    <w:rsid w:val="001525B9"/>
    <w:rsid w:val="00153B88"/>
    <w:rsid w:val="0015605B"/>
    <w:rsid w:val="00157B8F"/>
    <w:rsid w:val="001757C0"/>
    <w:rsid w:val="00180C89"/>
    <w:rsid w:val="001851AD"/>
    <w:rsid w:val="00186878"/>
    <w:rsid w:val="00187C79"/>
    <w:rsid w:val="001913E0"/>
    <w:rsid w:val="00191933"/>
    <w:rsid w:val="00192A34"/>
    <w:rsid w:val="00194198"/>
    <w:rsid w:val="001953D7"/>
    <w:rsid w:val="001A1656"/>
    <w:rsid w:val="001A72AC"/>
    <w:rsid w:val="001B07FC"/>
    <w:rsid w:val="001B6507"/>
    <w:rsid w:val="001C0A74"/>
    <w:rsid w:val="001C5687"/>
    <w:rsid w:val="001C6C9C"/>
    <w:rsid w:val="001D4E36"/>
    <w:rsid w:val="001E06D6"/>
    <w:rsid w:val="001E2230"/>
    <w:rsid w:val="001E6A5E"/>
    <w:rsid w:val="0020017C"/>
    <w:rsid w:val="00203151"/>
    <w:rsid w:val="002102EB"/>
    <w:rsid w:val="00210386"/>
    <w:rsid w:val="0021120C"/>
    <w:rsid w:val="00211BF2"/>
    <w:rsid w:val="002124CB"/>
    <w:rsid w:val="00213BC4"/>
    <w:rsid w:val="0022421E"/>
    <w:rsid w:val="00226C79"/>
    <w:rsid w:val="002274B2"/>
    <w:rsid w:val="00231C26"/>
    <w:rsid w:val="0023348D"/>
    <w:rsid w:val="00236F19"/>
    <w:rsid w:val="00243F54"/>
    <w:rsid w:val="00246F06"/>
    <w:rsid w:val="00252B02"/>
    <w:rsid w:val="00254853"/>
    <w:rsid w:val="00257E4C"/>
    <w:rsid w:val="0026126F"/>
    <w:rsid w:val="002622B2"/>
    <w:rsid w:val="0026622A"/>
    <w:rsid w:val="00280EE5"/>
    <w:rsid w:val="002848EC"/>
    <w:rsid w:val="00284F1C"/>
    <w:rsid w:val="00285A72"/>
    <w:rsid w:val="00290369"/>
    <w:rsid w:val="00291A31"/>
    <w:rsid w:val="002A05BA"/>
    <w:rsid w:val="002A251A"/>
    <w:rsid w:val="002A3712"/>
    <w:rsid w:val="002B3D29"/>
    <w:rsid w:val="002C571C"/>
    <w:rsid w:val="002C684E"/>
    <w:rsid w:val="002C73E7"/>
    <w:rsid w:val="002D192C"/>
    <w:rsid w:val="002E030E"/>
    <w:rsid w:val="002E12AD"/>
    <w:rsid w:val="002E1436"/>
    <w:rsid w:val="002F52AD"/>
    <w:rsid w:val="002F638E"/>
    <w:rsid w:val="003006F4"/>
    <w:rsid w:val="00301C27"/>
    <w:rsid w:val="00304958"/>
    <w:rsid w:val="00305940"/>
    <w:rsid w:val="0031345B"/>
    <w:rsid w:val="003208FB"/>
    <w:rsid w:val="00322B6D"/>
    <w:rsid w:val="00327FD9"/>
    <w:rsid w:val="00332BAF"/>
    <w:rsid w:val="00332EAE"/>
    <w:rsid w:val="00334066"/>
    <w:rsid w:val="0033430A"/>
    <w:rsid w:val="0034168F"/>
    <w:rsid w:val="003461C6"/>
    <w:rsid w:val="00351525"/>
    <w:rsid w:val="0035326C"/>
    <w:rsid w:val="003605F7"/>
    <w:rsid w:val="00361117"/>
    <w:rsid w:val="00365FE4"/>
    <w:rsid w:val="00366BC3"/>
    <w:rsid w:val="0037608B"/>
    <w:rsid w:val="003804CA"/>
    <w:rsid w:val="00381C1C"/>
    <w:rsid w:val="00383E8B"/>
    <w:rsid w:val="00385898"/>
    <w:rsid w:val="00387662"/>
    <w:rsid w:val="00393D80"/>
    <w:rsid w:val="003A1EC4"/>
    <w:rsid w:val="003A203D"/>
    <w:rsid w:val="003B0B08"/>
    <w:rsid w:val="003B22D8"/>
    <w:rsid w:val="003B2750"/>
    <w:rsid w:val="003B5187"/>
    <w:rsid w:val="003C1FBF"/>
    <w:rsid w:val="003C2648"/>
    <w:rsid w:val="003C4C3C"/>
    <w:rsid w:val="003D3A10"/>
    <w:rsid w:val="003D55BF"/>
    <w:rsid w:val="003D64EB"/>
    <w:rsid w:val="003E05E5"/>
    <w:rsid w:val="003E29BC"/>
    <w:rsid w:val="003E5DE6"/>
    <w:rsid w:val="003F2604"/>
    <w:rsid w:val="004112B7"/>
    <w:rsid w:val="004215F9"/>
    <w:rsid w:val="004224C4"/>
    <w:rsid w:val="00434D5E"/>
    <w:rsid w:val="00436980"/>
    <w:rsid w:val="00437072"/>
    <w:rsid w:val="004418A0"/>
    <w:rsid w:val="0044304D"/>
    <w:rsid w:val="00447EF2"/>
    <w:rsid w:val="0045132B"/>
    <w:rsid w:val="004522EB"/>
    <w:rsid w:val="00465238"/>
    <w:rsid w:val="00480B4D"/>
    <w:rsid w:val="00481298"/>
    <w:rsid w:val="0048384A"/>
    <w:rsid w:val="00487FE0"/>
    <w:rsid w:val="004967EA"/>
    <w:rsid w:val="004A1EEE"/>
    <w:rsid w:val="004A6004"/>
    <w:rsid w:val="004B282A"/>
    <w:rsid w:val="004C309C"/>
    <w:rsid w:val="004E5CD6"/>
    <w:rsid w:val="004E6534"/>
    <w:rsid w:val="004F06D2"/>
    <w:rsid w:val="004F344D"/>
    <w:rsid w:val="004F7917"/>
    <w:rsid w:val="0050022D"/>
    <w:rsid w:val="00501553"/>
    <w:rsid w:val="00505487"/>
    <w:rsid w:val="0050700B"/>
    <w:rsid w:val="00511E59"/>
    <w:rsid w:val="005147F2"/>
    <w:rsid w:val="00516D56"/>
    <w:rsid w:val="0051738E"/>
    <w:rsid w:val="00517DB3"/>
    <w:rsid w:val="005208BD"/>
    <w:rsid w:val="00527E5D"/>
    <w:rsid w:val="00546C9E"/>
    <w:rsid w:val="00551EE0"/>
    <w:rsid w:val="00551FB8"/>
    <w:rsid w:val="0055538F"/>
    <w:rsid w:val="005555D1"/>
    <w:rsid w:val="00562DF1"/>
    <w:rsid w:val="005636D2"/>
    <w:rsid w:val="00563A00"/>
    <w:rsid w:val="00563AD1"/>
    <w:rsid w:val="00576C20"/>
    <w:rsid w:val="00582EED"/>
    <w:rsid w:val="00587984"/>
    <w:rsid w:val="00590C71"/>
    <w:rsid w:val="00592AD6"/>
    <w:rsid w:val="00596885"/>
    <w:rsid w:val="00597CF5"/>
    <w:rsid w:val="005A1F96"/>
    <w:rsid w:val="005A4802"/>
    <w:rsid w:val="005A53E9"/>
    <w:rsid w:val="005B6FC2"/>
    <w:rsid w:val="005D01F0"/>
    <w:rsid w:val="005D0613"/>
    <w:rsid w:val="005D4440"/>
    <w:rsid w:val="005D49B4"/>
    <w:rsid w:val="005D51D7"/>
    <w:rsid w:val="005F040E"/>
    <w:rsid w:val="005F3D12"/>
    <w:rsid w:val="005F4E39"/>
    <w:rsid w:val="005F674C"/>
    <w:rsid w:val="006048D7"/>
    <w:rsid w:val="00604EC2"/>
    <w:rsid w:val="006119C2"/>
    <w:rsid w:val="006155A7"/>
    <w:rsid w:val="00616596"/>
    <w:rsid w:val="006176AB"/>
    <w:rsid w:val="006208AE"/>
    <w:rsid w:val="00621149"/>
    <w:rsid w:val="006239C6"/>
    <w:rsid w:val="00626F17"/>
    <w:rsid w:val="0063052E"/>
    <w:rsid w:val="00630839"/>
    <w:rsid w:val="006533CE"/>
    <w:rsid w:val="00655AAC"/>
    <w:rsid w:val="00655E9E"/>
    <w:rsid w:val="00656E8B"/>
    <w:rsid w:val="00662904"/>
    <w:rsid w:val="00665721"/>
    <w:rsid w:val="00665BA1"/>
    <w:rsid w:val="00666316"/>
    <w:rsid w:val="00674785"/>
    <w:rsid w:val="00677B21"/>
    <w:rsid w:val="006A121B"/>
    <w:rsid w:val="006A6360"/>
    <w:rsid w:val="006A7738"/>
    <w:rsid w:val="006B3310"/>
    <w:rsid w:val="006C017E"/>
    <w:rsid w:val="006C597F"/>
    <w:rsid w:val="006D0854"/>
    <w:rsid w:val="006D4A19"/>
    <w:rsid w:val="006D5AF8"/>
    <w:rsid w:val="006E0B44"/>
    <w:rsid w:val="006E575D"/>
    <w:rsid w:val="006E6880"/>
    <w:rsid w:val="006F1986"/>
    <w:rsid w:val="006F492F"/>
    <w:rsid w:val="006F4EE3"/>
    <w:rsid w:val="006F67AB"/>
    <w:rsid w:val="006F67ED"/>
    <w:rsid w:val="006F6D6C"/>
    <w:rsid w:val="007021B1"/>
    <w:rsid w:val="00702C4E"/>
    <w:rsid w:val="00703077"/>
    <w:rsid w:val="00704231"/>
    <w:rsid w:val="00723F9E"/>
    <w:rsid w:val="007334E8"/>
    <w:rsid w:val="00733968"/>
    <w:rsid w:val="00736770"/>
    <w:rsid w:val="00745AB3"/>
    <w:rsid w:val="00754070"/>
    <w:rsid w:val="00763417"/>
    <w:rsid w:val="00763F66"/>
    <w:rsid w:val="00770DBC"/>
    <w:rsid w:val="00777D85"/>
    <w:rsid w:val="00783426"/>
    <w:rsid w:val="00787B2B"/>
    <w:rsid w:val="0079075C"/>
    <w:rsid w:val="00790B96"/>
    <w:rsid w:val="0079412B"/>
    <w:rsid w:val="007942F8"/>
    <w:rsid w:val="00796975"/>
    <w:rsid w:val="007A2348"/>
    <w:rsid w:val="007A3C3C"/>
    <w:rsid w:val="007A5E6F"/>
    <w:rsid w:val="007A7548"/>
    <w:rsid w:val="007B0631"/>
    <w:rsid w:val="007B284D"/>
    <w:rsid w:val="007B5662"/>
    <w:rsid w:val="007C7F60"/>
    <w:rsid w:val="007D0822"/>
    <w:rsid w:val="007D151B"/>
    <w:rsid w:val="007D2C59"/>
    <w:rsid w:val="007D6165"/>
    <w:rsid w:val="007D7F29"/>
    <w:rsid w:val="007E69B1"/>
    <w:rsid w:val="007E6BC0"/>
    <w:rsid w:val="007F1855"/>
    <w:rsid w:val="00811393"/>
    <w:rsid w:val="0081733C"/>
    <w:rsid w:val="00821798"/>
    <w:rsid w:val="00825A92"/>
    <w:rsid w:val="00826C69"/>
    <w:rsid w:val="0084510E"/>
    <w:rsid w:val="00845957"/>
    <w:rsid w:val="00847140"/>
    <w:rsid w:val="008540F4"/>
    <w:rsid w:val="0085747D"/>
    <w:rsid w:val="00861813"/>
    <w:rsid w:val="00862E44"/>
    <w:rsid w:val="00863A54"/>
    <w:rsid w:val="008646E4"/>
    <w:rsid w:val="00874816"/>
    <w:rsid w:val="00887FF1"/>
    <w:rsid w:val="0089004B"/>
    <w:rsid w:val="008912FE"/>
    <w:rsid w:val="008925D0"/>
    <w:rsid w:val="008929BA"/>
    <w:rsid w:val="00893E9F"/>
    <w:rsid w:val="008A1965"/>
    <w:rsid w:val="008A2453"/>
    <w:rsid w:val="008A2CCF"/>
    <w:rsid w:val="008B0DA6"/>
    <w:rsid w:val="008B66F4"/>
    <w:rsid w:val="008C0212"/>
    <w:rsid w:val="008C09D6"/>
    <w:rsid w:val="008D33A2"/>
    <w:rsid w:val="008D6CD6"/>
    <w:rsid w:val="008E0861"/>
    <w:rsid w:val="008E0990"/>
    <w:rsid w:val="008E0A16"/>
    <w:rsid w:val="008E0A82"/>
    <w:rsid w:val="008E0ECC"/>
    <w:rsid w:val="008F0AD9"/>
    <w:rsid w:val="008F333A"/>
    <w:rsid w:val="008F4A47"/>
    <w:rsid w:val="008F4D32"/>
    <w:rsid w:val="00904256"/>
    <w:rsid w:val="009057AE"/>
    <w:rsid w:val="00907303"/>
    <w:rsid w:val="00912C60"/>
    <w:rsid w:val="009176E3"/>
    <w:rsid w:val="00917A32"/>
    <w:rsid w:val="00923C84"/>
    <w:rsid w:val="009248B4"/>
    <w:rsid w:val="00927FB3"/>
    <w:rsid w:val="00932803"/>
    <w:rsid w:val="00936C6F"/>
    <w:rsid w:val="0093790D"/>
    <w:rsid w:val="00940ACF"/>
    <w:rsid w:val="00947087"/>
    <w:rsid w:val="00947416"/>
    <w:rsid w:val="0095108F"/>
    <w:rsid w:val="0095270A"/>
    <w:rsid w:val="00953710"/>
    <w:rsid w:val="00956A58"/>
    <w:rsid w:val="00961C3B"/>
    <w:rsid w:val="00962F01"/>
    <w:rsid w:val="00964581"/>
    <w:rsid w:val="00964951"/>
    <w:rsid w:val="00967E34"/>
    <w:rsid w:val="009702AA"/>
    <w:rsid w:val="00971081"/>
    <w:rsid w:val="00974D26"/>
    <w:rsid w:val="0097619E"/>
    <w:rsid w:val="00976805"/>
    <w:rsid w:val="00976E74"/>
    <w:rsid w:val="0098114E"/>
    <w:rsid w:val="00981F84"/>
    <w:rsid w:val="00981FAB"/>
    <w:rsid w:val="00985AE1"/>
    <w:rsid w:val="00987A8E"/>
    <w:rsid w:val="00990DAB"/>
    <w:rsid w:val="00995300"/>
    <w:rsid w:val="009A0087"/>
    <w:rsid w:val="009A137C"/>
    <w:rsid w:val="009A3D1F"/>
    <w:rsid w:val="009B2E7C"/>
    <w:rsid w:val="009B3DB6"/>
    <w:rsid w:val="009B55C1"/>
    <w:rsid w:val="009B726E"/>
    <w:rsid w:val="009B7310"/>
    <w:rsid w:val="009C35E2"/>
    <w:rsid w:val="009C3B01"/>
    <w:rsid w:val="009C4DA9"/>
    <w:rsid w:val="009C5F97"/>
    <w:rsid w:val="009C7728"/>
    <w:rsid w:val="009D0BC2"/>
    <w:rsid w:val="009D275D"/>
    <w:rsid w:val="009D3056"/>
    <w:rsid w:val="009E0B9D"/>
    <w:rsid w:val="009E1174"/>
    <w:rsid w:val="009E1C81"/>
    <w:rsid w:val="009E303F"/>
    <w:rsid w:val="009E6C70"/>
    <w:rsid w:val="009F1782"/>
    <w:rsid w:val="009F25B5"/>
    <w:rsid w:val="009F77F7"/>
    <w:rsid w:val="00A0030C"/>
    <w:rsid w:val="00A020DE"/>
    <w:rsid w:val="00A0243C"/>
    <w:rsid w:val="00A123C6"/>
    <w:rsid w:val="00A12A96"/>
    <w:rsid w:val="00A12F2D"/>
    <w:rsid w:val="00A14F13"/>
    <w:rsid w:val="00A15B35"/>
    <w:rsid w:val="00A15FA6"/>
    <w:rsid w:val="00A16216"/>
    <w:rsid w:val="00A17151"/>
    <w:rsid w:val="00A229E5"/>
    <w:rsid w:val="00A26F92"/>
    <w:rsid w:val="00A33B58"/>
    <w:rsid w:val="00A40688"/>
    <w:rsid w:val="00A439A0"/>
    <w:rsid w:val="00A47DE7"/>
    <w:rsid w:val="00A52994"/>
    <w:rsid w:val="00A539C5"/>
    <w:rsid w:val="00A539DF"/>
    <w:rsid w:val="00A54506"/>
    <w:rsid w:val="00A56C6E"/>
    <w:rsid w:val="00A60EBA"/>
    <w:rsid w:val="00A65BE2"/>
    <w:rsid w:val="00A729B7"/>
    <w:rsid w:val="00A731EC"/>
    <w:rsid w:val="00A73B99"/>
    <w:rsid w:val="00A740ED"/>
    <w:rsid w:val="00A77347"/>
    <w:rsid w:val="00A803B4"/>
    <w:rsid w:val="00A83D3D"/>
    <w:rsid w:val="00A85333"/>
    <w:rsid w:val="00A8646B"/>
    <w:rsid w:val="00A878B3"/>
    <w:rsid w:val="00AA4F9F"/>
    <w:rsid w:val="00AB32CB"/>
    <w:rsid w:val="00AB609A"/>
    <w:rsid w:val="00AB654B"/>
    <w:rsid w:val="00AC14F8"/>
    <w:rsid w:val="00AC2307"/>
    <w:rsid w:val="00AC384A"/>
    <w:rsid w:val="00AC4478"/>
    <w:rsid w:val="00AD200C"/>
    <w:rsid w:val="00AD3280"/>
    <w:rsid w:val="00AD5684"/>
    <w:rsid w:val="00AE0219"/>
    <w:rsid w:val="00AE31EC"/>
    <w:rsid w:val="00AE4AD8"/>
    <w:rsid w:val="00AF1A81"/>
    <w:rsid w:val="00AF65DF"/>
    <w:rsid w:val="00B07443"/>
    <w:rsid w:val="00B10BB5"/>
    <w:rsid w:val="00B207C3"/>
    <w:rsid w:val="00B23FA8"/>
    <w:rsid w:val="00B248BA"/>
    <w:rsid w:val="00B2639C"/>
    <w:rsid w:val="00B3176D"/>
    <w:rsid w:val="00B32585"/>
    <w:rsid w:val="00B33485"/>
    <w:rsid w:val="00B33D14"/>
    <w:rsid w:val="00B3726C"/>
    <w:rsid w:val="00B4278D"/>
    <w:rsid w:val="00B56570"/>
    <w:rsid w:val="00B56B89"/>
    <w:rsid w:val="00B66169"/>
    <w:rsid w:val="00B67D9B"/>
    <w:rsid w:val="00B70859"/>
    <w:rsid w:val="00B72347"/>
    <w:rsid w:val="00B734BC"/>
    <w:rsid w:val="00B7548C"/>
    <w:rsid w:val="00B7572E"/>
    <w:rsid w:val="00B816E7"/>
    <w:rsid w:val="00B83193"/>
    <w:rsid w:val="00B83199"/>
    <w:rsid w:val="00B8458E"/>
    <w:rsid w:val="00B9655B"/>
    <w:rsid w:val="00BC2C3D"/>
    <w:rsid w:val="00BC4BBC"/>
    <w:rsid w:val="00BD0368"/>
    <w:rsid w:val="00BE49CD"/>
    <w:rsid w:val="00BE7F6E"/>
    <w:rsid w:val="00BF2A2B"/>
    <w:rsid w:val="00BF2EDB"/>
    <w:rsid w:val="00BF61EF"/>
    <w:rsid w:val="00C07E54"/>
    <w:rsid w:val="00C11F06"/>
    <w:rsid w:val="00C14013"/>
    <w:rsid w:val="00C26B2E"/>
    <w:rsid w:val="00C33009"/>
    <w:rsid w:val="00C3424B"/>
    <w:rsid w:val="00C34971"/>
    <w:rsid w:val="00C359A2"/>
    <w:rsid w:val="00C36886"/>
    <w:rsid w:val="00C371E9"/>
    <w:rsid w:val="00C407B9"/>
    <w:rsid w:val="00C42872"/>
    <w:rsid w:val="00C45ACD"/>
    <w:rsid w:val="00C61609"/>
    <w:rsid w:val="00C626B3"/>
    <w:rsid w:val="00C62FD0"/>
    <w:rsid w:val="00C6618B"/>
    <w:rsid w:val="00C66229"/>
    <w:rsid w:val="00C8126E"/>
    <w:rsid w:val="00C820BB"/>
    <w:rsid w:val="00C83FDE"/>
    <w:rsid w:val="00C84050"/>
    <w:rsid w:val="00C86890"/>
    <w:rsid w:val="00C91922"/>
    <w:rsid w:val="00C967E5"/>
    <w:rsid w:val="00C97CB9"/>
    <w:rsid w:val="00CA3F33"/>
    <w:rsid w:val="00CB07BD"/>
    <w:rsid w:val="00CB0ABC"/>
    <w:rsid w:val="00CB101D"/>
    <w:rsid w:val="00CB40F5"/>
    <w:rsid w:val="00CB502F"/>
    <w:rsid w:val="00CC153D"/>
    <w:rsid w:val="00CC2556"/>
    <w:rsid w:val="00CC322A"/>
    <w:rsid w:val="00CC4819"/>
    <w:rsid w:val="00CC6D01"/>
    <w:rsid w:val="00CD011F"/>
    <w:rsid w:val="00CD286A"/>
    <w:rsid w:val="00CD617F"/>
    <w:rsid w:val="00CE0514"/>
    <w:rsid w:val="00CE2F32"/>
    <w:rsid w:val="00CE34E5"/>
    <w:rsid w:val="00CE5E67"/>
    <w:rsid w:val="00CE7852"/>
    <w:rsid w:val="00CF1A4B"/>
    <w:rsid w:val="00CF40BA"/>
    <w:rsid w:val="00CF5040"/>
    <w:rsid w:val="00D0445A"/>
    <w:rsid w:val="00D053EC"/>
    <w:rsid w:val="00D056FD"/>
    <w:rsid w:val="00D07A73"/>
    <w:rsid w:val="00D16395"/>
    <w:rsid w:val="00D17FB0"/>
    <w:rsid w:val="00D2608E"/>
    <w:rsid w:val="00D27DD4"/>
    <w:rsid w:val="00D3023C"/>
    <w:rsid w:val="00D3558A"/>
    <w:rsid w:val="00D36410"/>
    <w:rsid w:val="00D37E42"/>
    <w:rsid w:val="00D425A3"/>
    <w:rsid w:val="00D51EB4"/>
    <w:rsid w:val="00D5280A"/>
    <w:rsid w:val="00D57B11"/>
    <w:rsid w:val="00D611D0"/>
    <w:rsid w:val="00D61BB9"/>
    <w:rsid w:val="00D66CCC"/>
    <w:rsid w:val="00D70734"/>
    <w:rsid w:val="00D72809"/>
    <w:rsid w:val="00D740BC"/>
    <w:rsid w:val="00D80A5D"/>
    <w:rsid w:val="00D85AAB"/>
    <w:rsid w:val="00D90027"/>
    <w:rsid w:val="00D917C2"/>
    <w:rsid w:val="00D93483"/>
    <w:rsid w:val="00DA2D0A"/>
    <w:rsid w:val="00DB0C61"/>
    <w:rsid w:val="00DB32D0"/>
    <w:rsid w:val="00DC2674"/>
    <w:rsid w:val="00DC2ACF"/>
    <w:rsid w:val="00DC2D31"/>
    <w:rsid w:val="00DC34E6"/>
    <w:rsid w:val="00DC54A9"/>
    <w:rsid w:val="00DC6939"/>
    <w:rsid w:val="00DC7BDD"/>
    <w:rsid w:val="00DD1B81"/>
    <w:rsid w:val="00DD3D02"/>
    <w:rsid w:val="00DD4E92"/>
    <w:rsid w:val="00DD6215"/>
    <w:rsid w:val="00DE2581"/>
    <w:rsid w:val="00DE4918"/>
    <w:rsid w:val="00DE4E63"/>
    <w:rsid w:val="00DE5C54"/>
    <w:rsid w:val="00DE6B25"/>
    <w:rsid w:val="00DF27F4"/>
    <w:rsid w:val="00DF3AB4"/>
    <w:rsid w:val="00DF3BDD"/>
    <w:rsid w:val="00E0115D"/>
    <w:rsid w:val="00E07689"/>
    <w:rsid w:val="00E07A2D"/>
    <w:rsid w:val="00E100EE"/>
    <w:rsid w:val="00E12944"/>
    <w:rsid w:val="00E12A4C"/>
    <w:rsid w:val="00E221A0"/>
    <w:rsid w:val="00E22589"/>
    <w:rsid w:val="00E26133"/>
    <w:rsid w:val="00E37609"/>
    <w:rsid w:val="00E42743"/>
    <w:rsid w:val="00E45493"/>
    <w:rsid w:val="00E4758C"/>
    <w:rsid w:val="00E63570"/>
    <w:rsid w:val="00E6369E"/>
    <w:rsid w:val="00E669CA"/>
    <w:rsid w:val="00E71E02"/>
    <w:rsid w:val="00E76B7C"/>
    <w:rsid w:val="00E81477"/>
    <w:rsid w:val="00E84F1C"/>
    <w:rsid w:val="00E867EE"/>
    <w:rsid w:val="00E903FA"/>
    <w:rsid w:val="00E913D7"/>
    <w:rsid w:val="00E94830"/>
    <w:rsid w:val="00E96E8C"/>
    <w:rsid w:val="00E97DF3"/>
    <w:rsid w:val="00EA1935"/>
    <w:rsid w:val="00EA1E46"/>
    <w:rsid w:val="00EA66BC"/>
    <w:rsid w:val="00EB6C2A"/>
    <w:rsid w:val="00EC0370"/>
    <w:rsid w:val="00EC1EA3"/>
    <w:rsid w:val="00EC7155"/>
    <w:rsid w:val="00ED1A5C"/>
    <w:rsid w:val="00ED2226"/>
    <w:rsid w:val="00ED45E8"/>
    <w:rsid w:val="00ED7AA4"/>
    <w:rsid w:val="00EE1124"/>
    <w:rsid w:val="00EE5C33"/>
    <w:rsid w:val="00EF6E61"/>
    <w:rsid w:val="00EF7771"/>
    <w:rsid w:val="00F034AA"/>
    <w:rsid w:val="00F04E89"/>
    <w:rsid w:val="00F10348"/>
    <w:rsid w:val="00F15010"/>
    <w:rsid w:val="00F22BBB"/>
    <w:rsid w:val="00F36146"/>
    <w:rsid w:val="00F37B51"/>
    <w:rsid w:val="00F458C5"/>
    <w:rsid w:val="00F530BF"/>
    <w:rsid w:val="00F5466B"/>
    <w:rsid w:val="00F667B2"/>
    <w:rsid w:val="00F66A7D"/>
    <w:rsid w:val="00F67FA9"/>
    <w:rsid w:val="00F7163A"/>
    <w:rsid w:val="00F72584"/>
    <w:rsid w:val="00F90C58"/>
    <w:rsid w:val="00F90D4D"/>
    <w:rsid w:val="00F91C01"/>
    <w:rsid w:val="00F92DCC"/>
    <w:rsid w:val="00F94913"/>
    <w:rsid w:val="00FA411C"/>
    <w:rsid w:val="00FC0F7A"/>
    <w:rsid w:val="00FC11E9"/>
    <w:rsid w:val="00FC1F50"/>
    <w:rsid w:val="00FC4B67"/>
    <w:rsid w:val="00FD504F"/>
    <w:rsid w:val="00FD5AC7"/>
    <w:rsid w:val="00FE4D10"/>
    <w:rsid w:val="00FF1064"/>
    <w:rsid w:val="00FF1CC0"/>
    <w:rsid w:val="00FF5762"/>
    <w:rsid w:val="00FF698F"/>
    <w:rsid w:val="7AFEF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4:docId w14:val="16A9CBF7"/>
  <w15:chartTrackingRefBased/>
  <w15:docId w15:val="{B75B6985-1FBC-46DD-8796-36A07A405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09C"/>
    <w:rPr>
      <w:sz w:val="22"/>
    </w:rPr>
  </w:style>
  <w:style w:type="paragraph" w:styleId="Heading1">
    <w:name w:val="heading 1"/>
    <w:basedOn w:val="Normal"/>
    <w:next w:val="Normal"/>
    <w:link w:val="Heading1Char"/>
    <w:uiPriority w:val="9"/>
    <w:qFormat/>
    <w:rsid w:val="004418A0"/>
    <w:pPr>
      <w:keepNext/>
      <w:keepLines/>
      <w:pBdr>
        <w:bottom w:val="single" w:sz="4" w:space="1" w:color="AD84C6" w:themeColor="accent1"/>
      </w:pBdr>
      <w:spacing w:before="400" w:after="40" w:line="240" w:lineRule="auto"/>
      <w:outlineLvl w:val="0"/>
    </w:pPr>
    <w:rPr>
      <w:rFonts w:asciiTheme="majorHAnsi" w:eastAsiaTheme="majorEastAsia" w:hAnsiTheme="majorHAnsi" w:cstheme="majorBidi"/>
      <w:color w:val="864EA8" w:themeColor="accent1" w:themeShade="BF"/>
      <w:sz w:val="36"/>
      <w:szCs w:val="36"/>
    </w:rPr>
  </w:style>
  <w:style w:type="paragraph" w:styleId="Heading2">
    <w:name w:val="heading 2"/>
    <w:basedOn w:val="Normal"/>
    <w:next w:val="Normal"/>
    <w:link w:val="Heading2Char"/>
    <w:uiPriority w:val="9"/>
    <w:unhideWhenUsed/>
    <w:qFormat/>
    <w:rsid w:val="00AD200C"/>
    <w:pPr>
      <w:keepNext/>
      <w:keepLines/>
      <w:spacing w:before="160" w:after="0" w:line="240" w:lineRule="auto"/>
      <w:outlineLvl w:val="1"/>
    </w:pPr>
    <w:rPr>
      <w:rFonts w:asciiTheme="majorHAnsi" w:eastAsiaTheme="majorEastAsia" w:hAnsiTheme="majorHAnsi" w:cstheme="majorBidi"/>
      <w:b/>
      <w:i/>
      <w:color w:val="864EA8" w:themeColor="accent1" w:themeShade="BF"/>
      <w:sz w:val="28"/>
      <w:szCs w:val="28"/>
    </w:rPr>
  </w:style>
  <w:style w:type="paragraph" w:styleId="Heading3">
    <w:name w:val="heading 3"/>
    <w:basedOn w:val="Normal"/>
    <w:next w:val="Normal"/>
    <w:link w:val="Heading3Char"/>
    <w:uiPriority w:val="9"/>
    <w:unhideWhenUsed/>
    <w:qFormat/>
    <w:rsid w:val="004C309C"/>
    <w:pPr>
      <w:keepNext/>
      <w:keepLines/>
      <w:spacing w:before="80" w:after="0" w:line="240" w:lineRule="auto"/>
      <w:outlineLvl w:val="2"/>
    </w:pPr>
    <w:rPr>
      <w:rFonts w:asciiTheme="majorHAnsi" w:eastAsiaTheme="majorEastAsia" w:hAnsiTheme="majorHAnsi" w:cstheme="majorBidi"/>
      <w:color w:val="736773" w:themeColor="background2" w:themeShade="80"/>
      <w:sz w:val="26"/>
      <w:szCs w:val="26"/>
    </w:rPr>
  </w:style>
  <w:style w:type="paragraph" w:styleId="Heading4">
    <w:name w:val="heading 4"/>
    <w:basedOn w:val="Normal"/>
    <w:next w:val="Normal"/>
    <w:link w:val="Heading4Char"/>
    <w:uiPriority w:val="9"/>
    <w:unhideWhenUsed/>
    <w:qFormat/>
    <w:rsid w:val="00E76B7C"/>
    <w:pPr>
      <w:keepNext/>
      <w:keepLines/>
      <w:spacing w:before="80" w:after="0"/>
      <w:outlineLvl w:val="3"/>
    </w:pPr>
    <w:rPr>
      <w:rFonts w:asciiTheme="majorHAnsi" w:eastAsiaTheme="majorEastAsia" w:hAnsiTheme="majorHAnsi" w:cstheme="majorBidi"/>
      <w:b/>
      <w:color w:val="736773" w:themeColor="background2" w:themeShade="80"/>
      <w:sz w:val="24"/>
      <w:szCs w:val="24"/>
    </w:rPr>
  </w:style>
  <w:style w:type="paragraph" w:styleId="Heading5">
    <w:name w:val="heading 5"/>
    <w:basedOn w:val="Normal"/>
    <w:next w:val="Normal"/>
    <w:link w:val="Heading5Char"/>
    <w:uiPriority w:val="9"/>
    <w:semiHidden/>
    <w:unhideWhenUsed/>
    <w:qFormat/>
    <w:rsid w:val="004418A0"/>
    <w:pPr>
      <w:keepNext/>
      <w:keepLines/>
      <w:spacing w:before="80" w:after="0"/>
      <w:outlineLvl w:val="4"/>
    </w:pPr>
    <w:rPr>
      <w:rFonts w:asciiTheme="majorHAnsi" w:eastAsiaTheme="majorEastAsia" w:hAnsiTheme="majorHAnsi" w:cstheme="majorBidi"/>
      <w:i/>
      <w:iCs/>
      <w:szCs w:val="22"/>
    </w:rPr>
  </w:style>
  <w:style w:type="paragraph" w:styleId="Heading6">
    <w:name w:val="heading 6"/>
    <w:basedOn w:val="Normal"/>
    <w:next w:val="Normal"/>
    <w:link w:val="Heading6Char"/>
    <w:uiPriority w:val="9"/>
    <w:semiHidden/>
    <w:unhideWhenUsed/>
    <w:qFormat/>
    <w:rsid w:val="004418A0"/>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4418A0"/>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4418A0"/>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4418A0"/>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0ABC"/>
    <w:pPr>
      <w:spacing w:before="100" w:beforeAutospacing="1" w:after="100" w:afterAutospacing="1" w:line="240" w:lineRule="auto"/>
    </w:pPr>
    <w:rPr>
      <w:rFonts w:eastAsia="Times New Roman"/>
    </w:rPr>
  </w:style>
  <w:style w:type="character" w:styleId="Strong">
    <w:name w:val="Strong"/>
    <w:basedOn w:val="DefaultParagraphFont"/>
    <w:uiPriority w:val="22"/>
    <w:qFormat/>
    <w:rsid w:val="004418A0"/>
    <w:rPr>
      <w:b/>
      <w:bCs/>
    </w:rPr>
  </w:style>
  <w:style w:type="character" w:customStyle="1" w:styleId="apple-converted-space">
    <w:name w:val="apple-converted-space"/>
    <w:basedOn w:val="DefaultParagraphFont"/>
    <w:rsid w:val="00CB0ABC"/>
  </w:style>
  <w:style w:type="character" w:styleId="Hyperlink">
    <w:name w:val="Hyperlink"/>
    <w:basedOn w:val="DefaultParagraphFont"/>
    <w:uiPriority w:val="99"/>
    <w:unhideWhenUsed/>
    <w:rsid w:val="00D917C2"/>
    <w:rPr>
      <w:color w:val="69A020" w:themeColor="hyperlink"/>
      <w:u w:val="single"/>
    </w:rPr>
  </w:style>
  <w:style w:type="table" w:styleId="TableGrid">
    <w:name w:val="Table Grid"/>
    <w:basedOn w:val="TableNormal"/>
    <w:uiPriority w:val="59"/>
    <w:rsid w:val="00DD1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1298"/>
    <w:pPr>
      <w:ind w:left="720"/>
      <w:contextualSpacing/>
    </w:pPr>
  </w:style>
  <w:style w:type="paragraph" w:styleId="Header">
    <w:name w:val="header"/>
    <w:basedOn w:val="Normal"/>
    <w:link w:val="HeaderChar"/>
    <w:uiPriority w:val="99"/>
    <w:unhideWhenUsed/>
    <w:rsid w:val="00C34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24B"/>
  </w:style>
  <w:style w:type="paragraph" w:styleId="Footer">
    <w:name w:val="footer"/>
    <w:basedOn w:val="Normal"/>
    <w:link w:val="FooterChar"/>
    <w:uiPriority w:val="99"/>
    <w:unhideWhenUsed/>
    <w:rsid w:val="00C34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24B"/>
  </w:style>
  <w:style w:type="character" w:styleId="CommentReference">
    <w:name w:val="annotation reference"/>
    <w:basedOn w:val="DefaultParagraphFont"/>
    <w:uiPriority w:val="99"/>
    <w:semiHidden/>
    <w:unhideWhenUsed/>
    <w:rsid w:val="00304958"/>
    <w:rPr>
      <w:sz w:val="16"/>
      <w:szCs w:val="16"/>
    </w:rPr>
  </w:style>
  <w:style w:type="paragraph" w:styleId="CommentText">
    <w:name w:val="annotation text"/>
    <w:basedOn w:val="Normal"/>
    <w:link w:val="CommentTextChar"/>
    <w:uiPriority w:val="99"/>
    <w:unhideWhenUsed/>
    <w:rsid w:val="00304958"/>
    <w:pPr>
      <w:spacing w:line="240" w:lineRule="auto"/>
    </w:pPr>
    <w:rPr>
      <w:sz w:val="20"/>
      <w:szCs w:val="20"/>
    </w:rPr>
  </w:style>
  <w:style w:type="character" w:customStyle="1" w:styleId="CommentTextChar">
    <w:name w:val="Comment Text Char"/>
    <w:basedOn w:val="DefaultParagraphFont"/>
    <w:link w:val="CommentText"/>
    <w:uiPriority w:val="99"/>
    <w:rsid w:val="00304958"/>
    <w:rPr>
      <w:sz w:val="20"/>
      <w:szCs w:val="20"/>
    </w:rPr>
  </w:style>
  <w:style w:type="paragraph" w:styleId="CommentSubject">
    <w:name w:val="annotation subject"/>
    <w:basedOn w:val="CommentText"/>
    <w:next w:val="CommentText"/>
    <w:link w:val="CommentSubjectChar"/>
    <w:uiPriority w:val="99"/>
    <w:semiHidden/>
    <w:unhideWhenUsed/>
    <w:rsid w:val="00304958"/>
    <w:rPr>
      <w:b/>
      <w:bCs/>
    </w:rPr>
  </w:style>
  <w:style w:type="character" w:customStyle="1" w:styleId="CommentSubjectChar">
    <w:name w:val="Comment Subject Char"/>
    <w:basedOn w:val="CommentTextChar"/>
    <w:link w:val="CommentSubject"/>
    <w:uiPriority w:val="99"/>
    <w:semiHidden/>
    <w:rsid w:val="00304958"/>
    <w:rPr>
      <w:b/>
      <w:bCs/>
      <w:sz w:val="20"/>
      <w:szCs w:val="20"/>
    </w:rPr>
  </w:style>
  <w:style w:type="paragraph" w:styleId="Revision">
    <w:name w:val="Revision"/>
    <w:hidden/>
    <w:uiPriority w:val="99"/>
    <w:semiHidden/>
    <w:rsid w:val="00304958"/>
    <w:pPr>
      <w:spacing w:after="0" w:line="240" w:lineRule="auto"/>
    </w:pPr>
  </w:style>
  <w:style w:type="paragraph" w:styleId="BalloonText">
    <w:name w:val="Balloon Text"/>
    <w:basedOn w:val="Normal"/>
    <w:link w:val="BalloonTextChar"/>
    <w:uiPriority w:val="99"/>
    <w:semiHidden/>
    <w:unhideWhenUsed/>
    <w:rsid w:val="003049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958"/>
    <w:rPr>
      <w:rFonts w:ascii="Segoe UI" w:hAnsi="Segoe UI" w:cs="Segoe UI"/>
      <w:sz w:val="18"/>
      <w:szCs w:val="18"/>
    </w:rPr>
  </w:style>
  <w:style w:type="character" w:customStyle="1" w:styleId="Heading1Char">
    <w:name w:val="Heading 1 Char"/>
    <w:basedOn w:val="DefaultParagraphFont"/>
    <w:link w:val="Heading1"/>
    <w:uiPriority w:val="9"/>
    <w:rsid w:val="004418A0"/>
    <w:rPr>
      <w:rFonts w:asciiTheme="majorHAnsi" w:eastAsiaTheme="majorEastAsia" w:hAnsiTheme="majorHAnsi" w:cstheme="majorBidi"/>
      <w:color w:val="864EA8" w:themeColor="accent1" w:themeShade="BF"/>
      <w:sz w:val="36"/>
      <w:szCs w:val="36"/>
    </w:rPr>
  </w:style>
  <w:style w:type="character" w:customStyle="1" w:styleId="Heading2Char">
    <w:name w:val="Heading 2 Char"/>
    <w:basedOn w:val="DefaultParagraphFont"/>
    <w:link w:val="Heading2"/>
    <w:uiPriority w:val="9"/>
    <w:rsid w:val="00AD200C"/>
    <w:rPr>
      <w:rFonts w:asciiTheme="majorHAnsi" w:eastAsiaTheme="majorEastAsia" w:hAnsiTheme="majorHAnsi" w:cstheme="majorBidi"/>
      <w:b/>
      <w:i/>
      <w:color w:val="864EA8" w:themeColor="accent1" w:themeShade="BF"/>
      <w:sz w:val="28"/>
      <w:szCs w:val="28"/>
    </w:rPr>
  </w:style>
  <w:style w:type="character" w:customStyle="1" w:styleId="Heading3Char">
    <w:name w:val="Heading 3 Char"/>
    <w:basedOn w:val="DefaultParagraphFont"/>
    <w:link w:val="Heading3"/>
    <w:uiPriority w:val="9"/>
    <w:rsid w:val="004C309C"/>
    <w:rPr>
      <w:rFonts w:asciiTheme="majorHAnsi" w:eastAsiaTheme="majorEastAsia" w:hAnsiTheme="majorHAnsi" w:cstheme="majorBidi"/>
      <w:color w:val="736773" w:themeColor="background2" w:themeShade="80"/>
      <w:sz w:val="26"/>
      <w:szCs w:val="26"/>
    </w:rPr>
  </w:style>
  <w:style w:type="character" w:customStyle="1" w:styleId="Heading4Char">
    <w:name w:val="Heading 4 Char"/>
    <w:basedOn w:val="DefaultParagraphFont"/>
    <w:link w:val="Heading4"/>
    <w:uiPriority w:val="9"/>
    <w:rsid w:val="00E76B7C"/>
    <w:rPr>
      <w:rFonts w:asciiTheme="majorHAnsi" w:eastAsiaTheme="majorEastAsia" w:hAnsiTheme="majorHAnsi" w:cstheme="majorBidi"/>
      <w:b/>
      <w:color w:val="736773" w:themeColor="background2" w:themeShade="80"/>
      <w:sz w:val="24"/>
      <w:szCs w:val="24"/>
    </w:rPr>
  </w:style>
  <w:style w:type="character" w:customStyle="1" w:styleId="Heading5Char">
    <w:name w:val="Heading 5 Char"/>
    <w:basedOn w:val="DefaultParagraphFont"/>
    <w:link w:val="Heading5"/>
    <w:uiPriority w:val="9"/>
    <w:semiHidden/>
    <w:rsid w:val="004418A0"/>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4418A0"/>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4418A0"/>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4418A0"/>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4418A0"/>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4418A0"/>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4418A0"/>
    <w:pPr>
      <w:spacing w:after="0" w:line="240" w:lineRule="auto"/>
      <w:contextualSpacing/>
    </w:pPr>
    <w:rPr>
      <w:rFonts w:asciiTheme="majorHAnsi" w:eastAsiaTheme="majorEastAsia" w:hAnsiTheme="majorHAnsi" w:cstheme="majorBidi"/>
      <w:color w:val="736773" w:themeColor="background2" w:themeShade="80"/>
      <w:spacing w:val="-7"/>
      <w:sz w:val="80"/>
      <w:szCs w:val="80"/>
    </w:rPr>
  </w:style>
  <w:style w:type="character" w:customStyle="1" w:styleId="TitleChar">
    <w:name w:val="Title Char"/>
    <w:basedOn w:val="DefaultParagraphFont"/>
    <w:link w:val="Title"/>
    <w:uiPriority w:val="10"/>
    <w:rsid w:val="004418A0"/>
    <w:rPr>
      <w:rFonts w:asciiTheme="majorHAnsi" w:eastAsiaTheme="majorEastAsia" w:hAnsiTheme="majorHAnsi" w:cstheme="majorBidi"/>
      <w:color w:val="736773" w:themeColor="background2" w:themeShade="80"/>
      <w:spacing w:val="-7"/>
      <w:sz w:val="80"/>
      <w:szCs w:val="80"/>
    </w:rPr>
  </w:style>
  <w:style w:type="paragraph" w:styleId="Subtitle">
    <w:name w:val="Subtitle"/>
    <w:basedOn w:val="Normal"/>
    <w:next w:val="Normal"/>
    <w:link w:val="SubtitleChar"/>
    <w:uiPriority w:val="11"/>
    <w:qFormat/>
    <w:rsid w:val="004418A0"/>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4418A0"/>
    <w:rPr>
      <w:rFonts w:asciiTheme="majorHAnsi" w:eastAsiaTheme="majorEastAsia" w:hAnsiTheme="majorHAnsi" w:cstheme="majorBidi"/>
      <w:color w:val="404040" w:themeColor="text1" w:themeTint="BF"/>
      <w:sz w:val="30"/>
      <w:szCs w:val="30"/>
    </w:rPr>
  </w:style>
  <w:style w:type="character" w:styleId="Emphasis">
    <w:name w:val="Emphasis"/>
    <w:basedOn w:val="DefaultParagraphFont"/>
    <w:uiPriority w:val="20"/>
    <w:qFormat/>
    <w:rsid w:val="004418A0"/>
    <w:rPr>
      <w:i/>
      <w:iCs/>
    </w:rPr>
  </w:style>
  <w:style w:type="paragraph" w:styleId="NoSpacing">
    <w:name w:val="No Spacing"/>
    <w:link w:val="NoSpacingChar"/>
    <w:uiPriority w:val="1"/>
    <w:qFormat/>
    <w:rsid w:val="004418A0"/>
    <w:pPr>
      <w:spacing w:after="0" w:line="240" w:lineRule="auto"/>
    </w:pPr>
  </w:style>
  <w:style w:type="paragraph" w:styleId="Quote">
    <w:name w:val="Quote"/>
    <w:basedOn w:val="Normal"/>
    <w:next w:val="Normal"/>
    <w:link w:val="QuoteChar"/>
    <w:uiPriority w:val="29"/>
    <w:qFormat/>
    <w:rsid w:val="004418A0"/>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4418A0"/>
    <w:rPr>
      <w:i/>
      <w:iCs/>
    </w:rPr>
  </w:style>
  <w:style w:type="paragraph" w:styleId="IntenseQuote">
    <w:name w:val="Intense Quote"/>
    <w:basedOn w:val="Normal"/>
    <w:next w:val="Normal"/>
    <w:link w:val="IntenseQuoteChar"/>
    <w:uiPriority w:val="30"/>
    <w:qFormat/>
    <w:rsid w:val="008D6CD6"/>
    <w:pPr>
      <w:spacing w:before="100" w:beforeAutospacing="1" w:after="240"/>
    </w:pPr>
    <w:rPr>
      <w:rFonts w:asciiTheme="majorHAnsi" w:eastAsiaTheme="majorEastAsia" w:hAnsiTheme="majorHAnsi" w:cstheme="majorBidi"/>
      <w:color w:val="AD84C6" w:themeColor="accent1"/>
      <w:szCs w:val="28"/>
    </w:rPr>
  </w:style>
  <w:style w:type="character" w:customStyle="1" w:styleId="IntenseQuoteChar">
    <w:name w:val="Intense Quote Char"/>
    <w:basedOn w:val="DefaultParagraphFont"/>
    <w:link w:val="IntenseQuote"/>
    <w:uiPriority w:val="30"/>
    <w:rsid w:val="008D6CD6"/>
    <w:rPr>
      <w:rFonts w:asciiTheme="majorHAnsi" w:eastAsiaTheme="majorEastAsia" w:hAnsiTheme="majorHAnsi" w:cstheme="majorBidi"/>
      <w:color w:val="AD84C6" w:themeColor="accent1"/>
      <w:sz w:val="22"/>
      <w:szCs w:val="28"/>
    </w:rPr>
  </w:style>
  <w:style w:type="character" w:styleId="SubtleEmphasis">
    <w:name w:val="Subtle Emphasis"/>
    <w:basedOn w:val="DefaultParagraphFont"/>
    <w:uiPriority w:val="19"/>
    <w:qFormat/>
    <w:rsid w:val="004418A0"/>
    <w:rPr>
      <w:i/>
      <w:iCs/>
      <w:color w:val="595959" w:themeColor="text1" w:themeTint="A6"/>
    </w:rPr>
  </w:style>
  <w:style w:type="character" w:styleId="IntenseEmphasis">
    <w:name w:val="Intense Emphasis"/>
    <w:basedOn w:val="DefaultParagraphFont"/>
    <w:uiPriority w:val="21"/>
    <w:qFormat/>
    <w:rsid w:val="004418A0"/>
    <w:rPr>
      <w:b/>
      <w:bCs/>
      <w:i/>
      <w:iCs/>
    </w:rPr>
  </w:style>
  <w:style w:type="character" w:styleId="SubtleReference">
    <w:name w:val="Subtle Reference"/>
    <w:basedOn w:val="DefaultParagraphFont"/>
    <w:uiPriority w:val="31"/>
    <w:qFormat/>
    <w:rsid w:val="004418A0"/>
    <w:rPr>
      <w:smallCaps/>
      <w:color w:val="404040" w:themeColor="text1" w:themeTint="BF"/>
    </w:rPr>
  </w:style>
  <w:style w:type="character" w:styleId="IntenseReference">
    <w:name w:val="Intense Reference"/>
    <w:basedOn w:val="DefaultParagraphFont"/>
    <w:uiPriority w:val="32"/>
    <w:qFormat/>
    <w:rsid w:val="004418A0"/>
    <w:rPr>
      <w:b/>
      <w:bCs/>
      <w:smallCaps/>
      <w:u w:val="single"/>
    </w:rPr>
  </w:style>
  <w:style w:type="character" w:styleId="BookTitle">
    <w:name w:val="Book Title"/>
    <w:basedOn w:val="DefaultParagraphFont"/>
    <w:uiPriority w:val="33"/>
    <w:qFormat/>
    <w:rsid w:val="004418A0"/>
    <w:rPr>
      <w:b/>
      <w:bCs/>
      <w:smallCaps/>
    </w:rPr>
  </w:style>
  <w:style w:type="paragraph" w:styleId="TOCHeading">
    <w:name w:val="TOC Heading"/>
    <w:basedOn w:val="Heading1"/>
    <w:next w:val="Normal"/>
    <w:uiPriority w:val="39"/>
    <w:unhideWhenUsed/>
    <w:qFormat/>
    <w:rsid w:val="004418A0"/>
    <w:pPr>
      <w:outlineLvl w:val="9"/>
    </w:pPr>
  </w:style>
  <w:style w:type="character" w:customStyle="1" w:styleId="NoSpacingChar">
    <w:name w:val="No Spacing Char"/>
    <w:basedOn w:val="DefaultParagraphFont"/>
    <w:link w:val="NoSpacing"/>
    <w:uiPriority w:val="1"/>
    <w:rsid w:val="00B72347"/>
  </w:style>
  <w:style w:type="paragraph" w:styleId="TOC1">
    <w:name w:val="toc 1"/>
    <w:basedOn w:val="Normal"/>
    <w:next w:val="Normal"/>
    <w:autoRedefine/>
    <w:uiPriority w:val="39"/>
    <w:unhideWhenUsed/>
    <w:rsid w:val="00981F84"/>
    <w:pPr>
      <w:spacing w:after="100"/>
    </w:pPr>
  </w:style>
  <w:style w:type="paragraph" w:styleId="TOC2">
    <w:name w:val="toc 2"/>
    <w:basedOn w:val="Normal"/>
    <w:next w:val="Normal"/>
    <w:autoRedefine/>
    <w:uiPriority w:val="39"/>
    <w:unhideWhenUsed/>
    <w:rsid w:val="00981F84"/>
    <w:pPr>
      <w:spacing w:after="100"/>
      <w:ind w:left="220"/>
    </w:pPr>
  </w:style>
  <w:style w:type="paragraph" w:styleId="TOC3">
    <w:name w:val="toc 3"/>
    <w:basedOn w:val="Normal"/>
    <w:next w:val="Normal"/>
    <w:autoRedefine/>
    <w:uiPriority w:val="39"/>
    <w:unhideWhenUsed/>
    <w:rsid w:val="00981F84"/>
    <w:pPr>
      <w:spacing w:after="100"/>
      <w:ind w:left="440"/>
    </w:pPr>
  </w:style>
  <w:style w:type="character" w:customStyle="1" w:styleId="apple-tab-span">
    <w:name w:val="apple-tab-span"/>
    <w:basedOn w:val="DefaultParagraphFont"/>
    <w:rsid w:val="00052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45249">
      <w:bodyDiv w:val="1"/>
      <w:marLeft w:val="0"/>
      <w:marRight w:val="0"/>
      <w:marTop w:val="0"/>
      <w:marBottom w:val="0"/>
      <w:divBdr>
        <w:top w:val="none" w:sz="0" w:space="0" w:color="auto"/>
        <w:left w:val="none" w:sz="0" w:space="0" w:color="auto"/>
        <w:bottom w:val="none" w:sz="0" w:space="0" w:color="auto"/>
        <w:right w:val="none" w:sz="0" w:space="0" w:color="auto"/>
      </w:divBdr>
    </w:div>
    <w:div w:id="353651723">
      <w:bodyDiv w:val="1"/>
      <w:marLeft w:val="0"/>
      <w:marRight w:val="0"/>
      <w:marTop w:val="0"/>
      <w:marBottom w:val="0"/>
      <w:divBdr>
        <w:top w:val="none" w:sz="0" w:space="0" w:color="auto"/>
        <w:left w:val="none" w:sz="0" w:space="0" w:color="auto"/>
        <w:bottom w:val="none" w:sz="0" w:space="0" w:color="auto"/>
        <w:right w:val="none" w:sz="0" w:space="0" w:color="auto"/>
      </w:divBdr>
      <w:divsChild>
        <w:div w:id="13771781">
          <w:marLeft w:val="0"/>
          <w:marRight w:val="0"/>
          <w:marTop w:val="115"/>
          <w:marBottom w:val="120"/>
          <w:divBdr>
            <w:top w:val="none" w:sz="0" w:space="0" w:color="auto"/>
            <w:left w:val="none" w:sz="0" w:space="0" w:color="auto"/>
            <w:bottom w:val="none" w:sz="0" w:space="0" w:color="auto"/>
            <w:right w:val="none" w:sz="0" w:space="0" w:color="auto"/>
          </w:divBdr>
        </w:div>
        <w:div w:id="396513947">
          <w:marLeft w:val="475"/>
          <w:marRight w:val="0"/>
          <w:marTop w:val="96"/>
          <w:marBottom w:val="120"/>
          <w:divBdr>
            <w:top w:val="none" w:sz="0" w:space="0" w:color="auto"/>
            <w:left w:val="none" w:sz="0" w:space="0" w:color="auto"/>
            <w:bottom w:val="none" w:sz="0" w:space="0" w:color="auto"/>
            <w:right w:val="none" w:sz="0" w:space="0" w:color="auto"/>
          </w:divBdr>
        </w:div>
        <w:div w:id="408503428">
          <w:marLeft w:val="1411"/>
          <w:marRight w:val="0"/>
          <w:marTop w:val="86"/>
          <w:marBottom w:val="120"/>
          <w:divBdr>
            <w:top w:val="none" w:sz="0" w:space="0" w:color="auto"/>
            <w:left w:val="none" w:sz="0" w:space="0" w:color="auto"/>
            <w:bottom w:val="none" w:sz="0" w:space="0" w:color="auto"/>
            <w:right w:val="none" w:sz="0" w:space="0" w:color="auto"/>
          </w:divBdr>
        </w:div>
        <w:div w:id="739206729">
          <w:marLeft w:val="475"/>
          <w:marRight w:val="0"/>
          <w:marTop w:val="96"/>
          <w:marBottom w:val="120"/>
          <w:divBdr>
            <w:top w:val="none" w:sz="0" w:space="0" w:color="auto"/>
            <w:left w:val="none" w:sz="0" w:space="0" w:color="auto"/>
            <w:bottom w:val="none" w:sz="0" w:space="0" w:color="auto"/>
            <w:right w:val="none" w:sz="0" w:space="0" w:color="auto"/>
          </w:divBdr>
        </w:div>
        <w:div w:id="891497285">
          <w:marLeft w:val="994"/>
          <w:marRight w:val="0"/>
          <w:marTop w:val="96"/>
          <w:marBottom w:val="120"/>
          <w:divBdr>
            <w:top w:val="none" w:sz="0" w:space="0" w:color="auto"/>
            <w:left w:val="none" w:sz="0" w:space="0" w:color="auto"/>
            <w:bottom w:val="none" w:sz="0" w:space="0" w:color="auto"/>
            <w:right w:val="none" w:sz="0" w:space="0" w:color="auto"/>
          </w:divBdr>
        </w:div>
        <w:div w:id="1435400735">
          <w:marLeft w:val="475"/>
          <w:marRight w:val="0"/>
          <w:marTop w:val="96"/>
          <w:marBottom w:val="120"/>
          <w:divBdr>
            <w:top w:val="none" w:sz="0" w:space="0" w:color="auto"/>
            <w:left w:val="none" w:sz="0" w:space="0" w:color="auto"/>
            <w:bottom w:val="none" w:sz="0" w:space="0" w:color="auto"/>
            <w:right w:val="none" w:sz="0" w:space="0" w:color="auto"/>
          </w:divBdr>
        </w:div>
        <w:div w:id="1560557827">
          <w:marLeft w:val="1411"/>
          <w:marRight w:val="0"/>
          <w:marTop w:val="86"/>
          <w:marBottom w:val="120"/>
          <w:divBdr>
            <w:top w:val="none" w:sz="0" w:space="0" w:color="auto"/>
            <w:left w:val="none" w:sz="0" w:space="0" w:color="auto"/>
            <w:bottom w:val="none" w:sz="0" w:space="0" w:color="auto"/>
            <w:right w:val="none" w:sz="0" w:space="0" w:color="auto"/>
          </w:divBdr>
        </w:div>
        <w:div w:id="1678995990">
          <w:marLeft w:val="994"/>
          <w:marRight w:val="0"/>
          <w:marTop w:val="96"/>
          <w:marBottom w:val="120"/>
          <w:divBdr>
            <w:top w:val="none" w:sz="0" w:space="0" w:color="auto"/>
            <w:left w:val="none" w:sz="0" w:space="0" w:color="auto"/>
            <w:bottom w:val="none" w:sz="0" w:space="0" w:color="auto"/>
            <w:right w:val="none" w:sz="0" w:space="0" w:color="auto"/>
          </w:divBdr>
        </w:div>
        <w:div w:id="1733769712">
          <w:marLeft w:val="475"/>
          <w:marRight w:val="0"/>
          <w:marTop w:val="96"/>
          <w:marBottom w:val="120"/>
          <w:divBdr>
            <w:top w:val="none" w:sz="0" w:space="0" w:color="auto"/>
            <w:left w:val="none" w:sz="0" w:space="0" w:color="auto"/>
            <w:bottom w:val="none" w:sz="0" w:space="0" w:color="auto"/>
            <w:right w:val="none" w:sz="0" w:space="0" w:color="auto"/>
          </w:divBdr>
        </w:div>
      </w:divsChild>
    </w:div>
    <w:div w:id="809324961">
      <w:bodyDiv w:val="1"/>
      <w:marLeft w:val="0"/>
      <w:marRight w:val="0"/>
      <w:marTop w:val="0"/>
      <w:marBottom w:val="0"/>
      <w:divBdr>
        <w:top w:val="none" w:sz="0" w:space="0" w:color="auto"/>
        <w:left w:val="none" w:sz="0" w:space="0" w:color="auto"/>
        <w:bottom w:val="none" w:sz="0" w:space="0" w:color="auto"/>
        <w:right w:val="none" w:sz="0" w:space="0" w:color="auto"/>
      </w:divBdr>
    </w:div>
    <w:div w:id="965623767">
      <w:bodyDiv w:val="1"/>
      <w:marLeft w:val="0"/>
      <w:marRight w:val="0"/>
      <w:marTop w:val="0"/>
      <w:marBottom w:val="0"/>
      <w:divBdr>
        <w:top w:val="none" w:sz="0" w:space="0" w:color="auto"/>
        <w:left w:val="none" w:sz="0" w:space="0" w:color="auto"/>
        <w:bottom w:val="none" w:sz="0" w:space="0" w:color="auto"/>
        <w:right w:val="none" w:sz="0" w:space="0" w:color="auto"/>
      </w:divBdr>
    </w:div>
    <w:div w:id="978727304">
      <w:bodyDiv w:val="1"/>
      <w:marLeft w:val="0"/>
      <w:marRight w:val="0"/>
      <w:marTop w:val="0"/>
      <w:marBottom w:val="0"/>
      <w:divBdr>
        <w:top w:val="none" w:sz="0" w:space="0" w:color="auto"/>
        <w:left w:val="none" w:sz="0" w:space="0" w:color="auto"/>
        <w:bottom w:val="none" w:sz="0" w:space="0" w:color="auto"/>
        <w:right w:val="none" w:sz="0" w:space="0" w:color="auto"/>
      </w:divBdr>
    </w:div>
    <w:div w:id="1116676926">
      <w:bodyDiv w:val="1"/>
      <w:marLeft w:val="0"/>
      <w:marRight w:val="0"/>
      <w:marTop w:val="0"/>
      <w:marBottom w:val="0"/>
      <w:divBdr>
        <w:top w:val="none" w:sz="0" w:space="0" w:color="auto"/>
        <w:left w:val="none" w:sz="0" w:space="0" w:color="auto"/>
        <w:bottom w:val="none" w:sz="0" w:space="0" w:color="auto"/>
        <w:right w:val="none" w:sz="0" w:space="0" w:color="auto"/>
      </w:divBdr>
    </w:div>
    <w:div w:id="1574699605">
      <w:bodyDiv w:val="1"/>
      <w:marLeft w:val="0"/>
      <w:marRight w:val="0"/>
      <w:marTop w:val="0"/>
      <w:marBottom w:val="0"/>
      <w:divBdr>
        <w:top w:val="none" w:sz="0" w:space="0" w:color="auto"/>
        <w:left w:val="none" w:sz="0" w:space="0" w:color="auto"/>
        <w:bottom w:val="none" w:sz="0" w:space="0" w:color="auto"/>
        <w:right w:val="none" w:sz="0" w:space="0" w:color="auto"/>
      </w:divBdr>
    </w:div>
    <w:div w:id="1759248933">
      <w:bodyDiv w:val="1"/>
      <w:marLeft w:val="0"/>
      <w:marRight w:val="0"/>
      <w:marTop w:val="0"/>
      <w:marBottom w:val="0"/>
      <w:divBdr>
        <w:top w:val="none" w:sz="0" w:space="0" w:color="auto"/>
        <w:left w:val="none" w:sz="0" w:space="0" w:color="auto"/>
        <w:bottom w:val="none" w:sz="0" w:space="0" w:color="auto"/>
        <w:right w:val="none" w:sz="0" w:space="0" w:color="auto"/>
      </w:divBdr>
      <w:divsChild>
        <w:div w:id="1701121932">
          <w:marLeft w:val="475"/>
          <w:marRight w:val="0"/>
          <w:marTop w:val="144"/>
          <w:marBottom w:val="120"/>
          <w:divBdr>
            <w:top w:val="none" w:sz="0" w:space="0" w:color="auto"/>
            <w:left w:val="none" w:sz="0" w:space="0" w:color="auto"/>
            <w:bottom w:val="none" w:sz="0" w:space="0" w:color="auto"/>
            <w:right w:val="none" w:sz="0" w:space="0" w:color="auto"/>
          </w:divBdr>
        </w:div>
      </w:divsChild>
    </w:div>
    <w:div w:id="193443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hyperlink" Target="http://wayne.edu/assessment" TargetMode="External"/><Relationship Id="rId26" Type="http://schemas.openxmlformats.org/officeDocument/2006/relationships/chart" Target="charts/chart5.xml"/><Relationship Id="rId39" Type="http://schemas.openxmlformats.org/officeDocument/2006/relationships/hyperlink" Target="mailto:c.barrette@wayne.edu" TargetMode="External"/><Relationship Id="rId3" Type="http://schemas.openxmlformats.org/officeDocument/2006/relationships/customXml" Target="../customXml/item3.xml"/><Relationship Id="rId21" Type="http://schemas.openxmlformats.org/officeDocument/2006/relationships/hyperlink" Target="http://wayne.edu/assessment/examples/" TargetMode="External"/><Relationship Id="rId34" Type="http://schemas.openxmlformats.org/officeDocument/2006/relationships/chart" Target="charts/chart13.xm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ayne.edu/assessment/files/university_assessment_council_ay18-19.pdf" TargetMode="External"/><Relationship Id="rId17" Type="http://schemas.openxmlformats.org/officeDocument/2006/relationships/hyperlink" Target="https://wayne.edu/assessment/files/student_services_assessment_handbook_wsu.pdf" TargetMode="External"/><Relationship Id="rId25" Type="http://schemas.openxmlformats.org/officeDocument/2006/relationships/chart" Target="charts/chart4.xml"/><Relationship Id="rId33" Type="http://schemas.openxmlformats.org/officeDocument/2006/relationships/chart" Target="charts/chart12.xml"/><Relationship Id="rId38" Type="http://schemas.openxmlformats.org/officeDocument/2006/relationships/hyperlink" Target="mailto:rdellis@wayne.edu" TargetMode="External"/><Relationship Id="rId2" Type="http://schemas.openxmlformats.org/officeDocument/2006/relationships/customXml" Target="../customXml/item2.xml"/><Relationship Id="rId16" Type="http://schemas.openxmlformats.org/officeDocument/2006/relationships/hyperlink" Target="https://wayne.edu/assessment/files/academic_programs_assessment_handbook_wsu.pdf" TargetMode="External"/><Relationship Id="rId20" Type="http://schemas.openxmlformats.org/officeDocument/2006/relationships/hyperlink" Target="http://wayne.edu/assessment/showcase/" TargetMode="External"/><Relationship Id="rId29" Type="http://schemas.openxmlformats.org/officeDocument/2006/relationships/chart" Target="charts/chart8.xm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3.xml"/><Relationship Id="rId32" Type="http://schemas.openxmlformats.org/officeDocument/2006/relationships/chart" Target="charts/chart11.xml"/><Relationship Id="rId37" Type="http://schemas.openxmlformats.org/officeDocument/2006/relationships/hyperlink" Target="https://wayne.edu/assessment/"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ayne.edu/assessment" TargetMode="External"/><Relationship Id="rId23" Type="http://schemas.openxmlformats.org/officeDocument/2006/relationships/chart" Target="charts/chart2.xml"/><Relationship Id="rId28" Type="http://schemas.openxmlformats.org/officeDocument/2006/relationships/chart" Target="charts/chart7.xml"/><Relationship Id="rId36" Type="http://schemas.openxmlformats.org/officeDocument/2006/relationships/chart" Target="charts/chart15.xml"/><Relationship Id="rId10" Type="http://schemas.openxmlformats.org/officeDocument/2006/relationships/footnotes" Target="footnotes.xml"/><Relationship Id="rId19" Type="http://schemas.openxmlformats.org/officeDocument/2006/relationships/hyperlink" Target="https://wayne.edu/assessment/contact/" TargetMode="External"/><Relationship Id="rId31" Type="http://schemas.openxmlformats.org/officeDocument/2006/relationships/chart" Target="charts/chart10.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ayne.edu/assessment/files/university_assessment_council_ay18-19.pdf" TargetMode="External"/><Relationship Id="rId22" Type="http://schemas.openxmlformats.org/officeDocument/2006/relationships/hyperlink" Target="http://wayne.edu/assessment/files/wsu_program_assessment_plan_feedback_rubric.docx" TargetMode="External"/><Relationship Id="rId27" Type="http://schemas.openxmlformats.org/officeDocument/2006/relationships/chart" Target="charts/chart6.xml"/><Relationship Id="rId30" Type="http://schemas.openxmlformats.org/officeDocument/2006/relationships/chart" Target="charts/chart9.xml"/><Relationship Id="rId35" Type="http://schemas.openxmlformats.org/officeDocument/2006/relationships/chart" Target="charts/chart14.xml"/><Relationship Id="rId43"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Rubric Review Results Summary</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AY16-17</c:v>
                </c:pt>
              </c:strCache>
            </c:strRef>
          </c:tx>
          <c:spPr>
            <a:solidFill>
              <a:schemeClr val="accent1"/>
            </a:solidFill>
            <a:ln>
              <a:noFill/>
            </a:ln>
            <a:effectLst/>
          </c:spPr>
          <c:invertIfNegative val="0"/>
          <c:cat>
            <c:strRef>
              <c:f>Sheet1!$A$2:$A$8</c:f>
              <c:strCache>
                <c:ptCount val="7"/>
                <c:pt idx="0">
                  <c:v>Mission statement</c:v>
                </c:pt>
                <c:pt idx="1">
                  <c:v>Learning outcomes</c:v>
                </c:pt>
                <c:pt idx="2">
                  <c:v>Curriculum map</c:v>
                </c:pt>
                <c:pt idx="3">
                  <c:v>Assessment methods</c:v>
                </c:pt>
                <c:pt idx="4">
                  <c:v>Results</c:v>
                </c:pt>
                <c:pt idx="5">
                  <c:v>Action plans</c:v>
                </c:pt>
                <c:pt idx="6">
                  <c:v>Timelines</c:v>
                </c:pt>
              </c:strCache>
            </c:strRef>
          </c:cat>
          <c:val>
            <c:numRef>
              <c:f>Sheet1!$B$2:$B$8</c:f>
              <c:numCache>
                <c:formatCode>General</c:formatCode>
                <c:ptCount val="7"/>
                <c:pt idx="0">
                  <c:v>75</c:v>
                </c:pt>
                <c:pt idx="1">
                  <c:v>76</c:v>
                </c:pt>
                <c:pt idx="2">
                  <c:v>59</c:v>
                </c:pt>
                <c:pt idx="3">
                  <c:v>54</c:v>
                </c:pt>
                <c:pt idx="4">
                  <c:v>38</c:v>
                </c:pt>
                <c:pt idx="5">
                  <c:v>91</c:v>
                </c:pt>
                <c:pt idx="6">
                  <c:v>75</c:v>
                </c:pt>
              </c:numCache>
            </c:numRef>
          </c:val>
          <c:extLst>
            <c:ext xmlns:c16="http://schemas.microsoft.com/office/drawing/2014/chart" uri="{C3380CC4-5D6E-409C-BE32-E72D297353CC}">
              <c16:uniqueId val="{00000000-D2B2-4E7C-A439-D645568BDC2D}"/>
            </c:ext>
          </c:extLst>
        </c:ser>
        <c:ser>
          <c:idx val="1"/>
          <c:order val="1"/>
          <c:tx>
            <c:strRef>
              <c:f>Sheet1!$C$1</c:f>
              <c:strCache>
                <c:ptCount val="1"/>
                <c:pt idx="0">
                  <c:v>AY17-18</c:v>
                </c:pt>
              </c:strCache>
            </c:strRef>
          </c:tx>
          <c:spPr>
            <a:solidFill>
              <a:schemeClr val="accent2"/>
            </a:solidFill>
            <a:ln>
              <a:noFill/>
            </a:ln>
            <a:effectLst/>
          </c:spPr>
          <c:invertIfNegative val="0"/>
          <c:cat>
            <c:strRef>
              <c:f>Sheet1!$A$2:$A$8</c:f>
              <c:strCache>
                <c:ptCount val="7"/>
                <c:pt idx="0">
                  <c:v>Mission statement</c:v>
                </c:pt>
                <c:pt idx="1">
                  <c:v>Learning outcomes</c:v>
                </c:pt>
                <c:pt idx="2">
                  <c:v>Curriculum map</c:v>
                </c:pt>
                <c:pt idx="3">
                  <c:v>Assessment methods</c:v>
                </c:pt>
                <c:pt idx="4">
                  <c:v>Results</c:v>
                </c:pt>
                <c:pt idx="5">
                  <c:v>Action plans</c:v>
                </c:pt>
                <c:pt idx="6">
                  <c:v>Timelines</c:v>
                </c:pt>
              </c:strCache>
            </c:strRef>
          </c:cat>
          <c:val>
            <c:numRef>
              <c:f>Sheet1!$C$2:$C$8</c:f>
              <c:numCache>
                <c:formatCode>General</c:formatCode>
                <c:ptCount val="7"/>
                <c:pt idx="0">
                  <c:v>86</c:v>
                </c:pt>
                <c:pt idx="1">
                  <c:v>58</c:v>
                </c:pt>
                <c:pt idx="2">
                  <c:v>71</c:v>
                </c:pt>
                <c:pt idx="3">
                  <c:v>48</c:v>
                </c:pt>
                <c:pt idx="4">
                  <c:v>73</c:v>
                </c:pt>
                <c:pt idx="5">
                  <c:v>75</c:v>
                </c:pt>
                <c:pt idx="6">
                  <c:v>74</c:v>
                </c:pt>
              </c:numCache>
            </c:numRef>
          </c:val>
          <c:extLst>
            <c:ext xmlns:c16="http://schemas.microsoft.com/office/drawing/2014/chart" uri="{C3380CC4-5D6E-409C-BE32-E72D297353CC}">
              <c16:uniqueId val="{00000001-D2B2-4E7C-A439-D645568BDC2D}"/>
            </c:ext>
          </c:extLst>
        </c:ser>
        <c:dLbls>
          <c:showLegendKey val="0"/>
          <c:showVal val="0"/>
          <c:showCatName val="0"/>
          <c:showSerName val="0"/>
          <c:showPercent val="0"/>
          <c:showBubbleSize val="0"/>
        </c:dLbls>
        <c:gapWidth val="219"/>
        <c:overlap val="-27"/>
        <c:axId val="556634704"/>
        <c:axId val="556639624"/>
      </c:barChart>
      <c:catAx>
        <c:axId val="556634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6639624"/>
        <c:crosses val="autoZero"/>
        <c:auto val="1"/>
        <c:lblAlgn val="ctr"/>
        <c:lblOffset val="100"/>
        <c:noMultiLvlLbl val="0"/>
      </c:catAx>
      <c:valAx>
        <c:axId val="556639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66347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 9: Participation in Assessment Events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4675633356989169E-2"/>
          <c:y val="0.15600420609884333"/>
          <c:w val="0.82818018992261166"/>
          <c:h val="0.57397153431530834"/>
        </c:manualLayout>
      </c:layout>
      <c:barChart>
        <c:barDir val="col"/>
        <c:grouping val="clustered"/>
        <c:varyColors val="0"/>
        <c:ser>
          <c:idx val="0"/>
          <c:order val="0"/>
          <c:tx>
            <c:strRef>
              <c:f>Sheet1!$B$1</c:f>
              <c:strCache>
                <c:ptCount val="1"/>
                <c:pt idx="0">
                  <c:v>Number of participants</c:v>
                </c:pt>
              </c:strCache>
            </c:strRef>
          </c:tx>
          <c:spPr>
            <a:solidFill>
              <a:schemeClr val="accent1"/>
            </a:solidFill>
            <a:ln w="19050">
              <a:solidFill>
                <a:schemeClr val="lt1"/>
              </a:solidFill>
            </a:ln>
            <a:effectLst/>
          </c:spPr>
          <c:invertIfNegative val="0"/>
          <c:cat>
            <c:strRef>
              <c:f>Sheet1!$A$2:$A$5</c:f>
              <c:strCache>
                <c:ptCount val="4"/>
                <c:pt idx="0">
                  <c:v>2014-2015</c:v>
                </c:pt>
                <c:pt idx="1">
                  <c:v>2015-2016</c:v>
                </c:pt>
                <c:pt idx="2">
                  <c:v>2016-2017</c:v>
                </c:pt>
                <c:pt idx="3">
                  <c:v>2017-2018</c:v>
                </c:pt>
              </c:strCache>
            </c:strRef>
          </c:cat>
          <c:val>
            <c:numRef>
              <c:f>Sheet1!$B$2:$B$5</c:f>
              <c:numCache>
                <c:formatCode>General</c:formatCode>
                <c:ptCount val="4"/>
                <c:pt idx="0">
                  <c:v>650</c:v>
                </c:pt>
                <c:pt idx="1">
                  <c:v>934</c:v>
                </c:pt>
                <c:pt idx="2">
                  <c:v>696</c:v>
                </c:pt>
                <c:pt idx="3">
                  <c:v>1128</c:v>
                </c:pt>
              </c:numCache>
            </c:numRef>
          </c:val>
          <c:extLst>
            <c:ext xmlns:c16="http://schemas.microsoft.com/office/drawing/2014/chart" uri="{C3380CC4-5D6E-409C-BE32-E72D297353CC}">
              <c16:uniqueId val="{00000000-CE41-4B47-A1AB-115C3AF11002}"/>
            </c:ext>
          </c:extLst>
        </c:ser>
        <c:dLbls>
          <c:showLegendKey val="0"/>
          <c:showVal val="0"/>
          <c:showCatName val="0"/>
          <c:showSerName val="0"/>
          <c:showPercent val="0"/>
          <c:showBubbleSize val="0"/>
        </c:dLbls>
        <c:gapWidth val="150"/>
        <c:axId val="681006632"/>
        <c:axId val="681010896"/>
      </c:barChart>
      <c:catAx>
        <c:axId val="68100663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1010896"/>
        <c:crosses val="autoZero"/>
        <c:auto val="1"/>
        <c:lblAlgn val="ctr"/>
        <c:lblOffset val="100"/>
        <c:noMultiLvlLbl val="0"/>
      </c:catAx>
      <c:valAx>
        <c:axId val="681010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1006632"/>
        <c:crosses val="autoZero"/>
        <c:crossBetween val="between"/>
      </c:valAx>
      <c:spPr>
        <a:noFill/>
        <a:ln>
          <a:noFill/>
        </a:ln>
        <a:effectLst/>
      </c:spPr>
    </c:plotArea>
    <c:legend>
      <c:legendPos val="r"/>
      <c:layout>
        <c:manualLayout>
          <c:xMode val="edge"/>
          <c:yMode val="edge"/>
          <c:x val="0.35282777421062711"/>
          <c:y val="0.85044735338682032"/>
          <c:w val="0.28887522106946933"/>
          <c:h val="7.601404554160461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50000"/>
          <a:lumOff val="50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 10: Number</a:t>
            </a:r>
            <a:r>
              <a:rPr lang="en-US" baseline="0"/>
              <a:t> of Assessment Coordinators</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Assessment Coordinators</c:v>
                </c:pt>
              </c:strCache>
            </c:strRef>
          </c:tx>
          <c:spPr>
            <a:solidFill>
              <a:schemeClr val="accent1"/>
            </a:solidFill>
            <a:ln w="19050">
              <a:solidFill>
                <a:schemeClr val="lt1"/>
              </a:solidFill>
            </a:ln>
            <a:effectLst/>
          </c:spPr>
          <c:invertIfNegative val="0"/>
          <c:cat>
            <c:strRef>
              <c:f>Sheet1!$A$2:$A$5</c:f>
              <c:strCache>
                <c:ptCount val="4"/>
                <c:pt idx="0">
                  <c:v>2014-2015</c:v>
                </c:pt>
                <c:pt idx="1">
                  <c:v>2015-2016</c:v>
                </c:pt>
                <c:pt idx="2">
                  <c:v>2016-2017</c:v>
                </c:pt>
                <c:pt idx="3">
                  <c:v>2017-2018</c:v>
                </c:pt>
              </c:strCache>
            </c:strRef>
          </c:cat>
          <c:val>
            <c:numRef>
              <c:f>Sheet1!$B$2:$B$5</c:f>
              <c:numCache>
                <c:formatCode>General</c:formatCode>
                <c:ptCount val="4"/>
                <c:pt idx="0">
                  <c:v>157</c:v>
                </c:pt>
                <c:pt idx="1">
                  <c:v>165</c:v>
                </c:pt>
                <c:pt idx="2">
                  <c:v>138</c:v>
                </c:pt>
                <c:pt idx="3">
                  <c:v>150</c:v>
                </c:pt>
              </c:numCache>
            </c:numRef>
          </c:val>
          <c:extLst>
            <c:ext xmlns:c16="http://schemas.microsoft.com/office/drawing/2014/chart" uri="{C3380CC4-5D6E-409C-BE32-E72D297353CC}">
              <c16:uniqueId val="{00000000-69CB-4F6D-9C8F-2C3B70D0BA76}"/>
            </c:ext>
          </c:extLst>
        </c:ser>
        <c:dLbls>
          <c:showLegendKey val="0"/>
          <c:showVal val="0"/>
          <c:showCatName val="0"/>
          <c:showSerName val="0"/>
          <c:showPercent val="0"/>
          <c:showBubbleSize val="0"/>
        </c:dLbls>
        <c:gapWidth val="150"/>
        <c:axId val="681006632"/>
        <c:axId val="681010896"/>
      </c:barChart>
      <c:catAx>
        <c:axId val="68100663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1010896"/>
        <c:crosses val="autoZero"/>
        <c:auto val="1"/>
        <c:lblAlgn val="ctr"/>
        <c:lblOffset val="100"/>
        <c:noMultiLvlLbl val="0"/>
      </c:catAx>
      <c:valAx>
        <c:axId val="681010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10066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solidFill>
                  <a:sysClr val="windowText" lastClr="000000"/>
                </a:solidFill>
              </a:rPr>
              <a:t>Fig. 11: Compliance Assist Use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Users</c:v>
                </c:pt>
              </c:strCache>
            </c:strRef>
          </c:tx>
          <c:spPr>
            <a:ln w="28575" cap="rnd">
              <a:solidFill>
                <a:schemeClr val="accent1"/>
              </a:solidFill>
              <a:round/>
            </a:ln>
            <a:effectLst/>
          </c:spPr>
          <c:marker>
            <c:symbol val="none"/>
          </c:marker>
          <c:cat>
            <c:strRef>
              <c:f>Sheet1!$A$2:$A$4</c:f>
              <c:strCache>
                <c:ptCount val="3"/>
                <c:pt idx="0">
                  <c:v>2015-2016</c:v>
                </c:pt>
                <c:pt idx="1">
                  <c:v>2016-2017</c:v>
                </c:pt>
                <c:pt idx="2">
                  <c:v>2017-2018</c:v>
                </c:pt>
              </c:strCache>
            </c:strRef>
          </c:cat>
          <c:val>
            <c:numRef>
              <c:f>Sheet1!$B$2:$B$4</c:f>
              <c:numCache>
                <c:formatCode>General</c:formatCode>
                <c:ptCount val="3"/>
                <c:pt idx="0">
                  <c:v>233</c:v>
                </c:pt>
                <c:pt idx="1">
                  <c:v>248</c:v>
                </c:pt>
                <c:pt idx="2">
                  <c:v>252</c:v>
                </c:pt>
              </c:numCache>
            </c:numRef>
          </c:val>
          <c:smooth val="0"/>
          <c:extLst>
            <c:ext xmlns:c16="http://schemas.microsoft.com/office/drawing/2014/chart" uri="{C3380CC4-5D6E-409C-BE32-E72D297353CC}">
              <c16:uniqueId val="{00000000-4AC0-4555-AE21-1E63C4E1CD33}"/>
            </c:ext>
          </c:extLst>
        </c:ser>
        <c:ser>
          <c:idx val="1"/>
          <c:order val="1"/>
          <c:tx>
            <c:strRef>
              <c:f>Sheet1!$C$1</c:f>
              <c:strCache>
                <c:ptCount val="1"/>
                <c:pt idx="0">
                  <c:v>Programs</c:v>
                </c:pt>
              </c:strCache>
            </c:strRef>
          </c:tx>
          <c:spPr>
            <a:ln w="28575" cap="rnd">
              <a:solidFill>
                <a:schemeClr val="accent2"/>
              </a:solidFill>
              <a:round/>
            </a:ln>
            <a:effectLst/>
          </c:spPr>
          <c:marker>
            <c:symbol val="none"/>
          </c:marker>
          <c:cat>
            <c:strRef>
              <c:f>Sheet1!$A$2:$A$4</c:f>
              <c:strCache>
                <c:ptCount val="3"/>
                <c:pt idx="0">
                  <c:v>2015-2016</c:v>
                </c:pt>
                <c:pt idx="1">
                  <c:v>2016-2017</c:v>
                </c:pt>
                <c:pt idx="2">
                  <c:v>2017-2018</c:v>
                </c:pt>
              </c:strCache>
            </c:strRef>
          </c:cat>
          <c:val>
            <c:numRef>
              <c:f>Sheet1!$C$2:$C$4</c:f>
              <c:numCache>
                <c:formatCode>General</c:formatCode>
                <c:ptCount val="3"/>
                <c:pt idx="0">
                  <c:v>180</c:v>
                </c:pt>
                <c:pt idx="1">
                  <c:v>289</c:v>
                </c:pt>
                <c:pt idx="2">
                  <c:v>272</c:v>
                </c:pt>
              </c:numCache>
            </c:numRef>
          </c:val>
          <c:smooth val="0"/>
          <c:extLst>
            <c:ext xmlns:c16="http://schemas.microsoft.com/office/drawing/2014/chart" uri="{C3380CC4-5D6E-409C-BE32-E72D297353CC}">
              <c16:uniqueId val="{00000001-4AC0-4555-AE21-1E63C4E1CD33}"/>
            </c:ext>
          </c:extLst>
        </c:ser>
        <c:dLbls>
          <c:showLegendKey val="0"/>
          <c:showVal val="0"/>
          <c:showCatName val="0"/>
          <c:showSerName val="0"/>
          <c:showPercent val="0"/>
          <c:showBubbleSize val="0"/>
        </c:dLbls>
        <c:smooth val="0"/>
        <c:axId val="547704592"/>
        <c:axId val="547700984"/>
      </c:lineChart>
      <c:catAx>
        <c:axId val="547704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7700984"/>
        <c:crosses val="autoZero"/>
        <c:auto val="1"/>
        <c:lblAlgn val="ctr"/>
        <c:lblOffset val="100"/>
        <c:noMultiLvlLbl val="0"/>
      </c:catAx>
      <c:valAx>
        <c:axId val="547700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77045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solidFill>
                  <a:sysClr val="windowText" lastClr="000000"/>
                </a:solidFill>
              </a:rPr>
              <a:t>WSU Assessment Website Traffic</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Unique users</c:v>
                </c:pt>
              </c:strCache>
            </c:strRef>
          </c:tx>
          <c:spPr>
            <a:ln w="28575" cap="rnd">
              <a:solidFill>
                <a:schemeClr val="accent1"/>
              </a:solidFill>
              <a:round/>
            </a:ln>
            <a:effectLst/>
          </c:spPr>
          <c:marker>
            <c:symbol val="none"/>
          </c:marker>
          <c:cat>
            <c:strRef>
              <c:f>Sheet1!$A$2:$A$3</c:f>
              <c:strCache>
                <c:ptCount val="2"/>
                <c:pt idx="0">
                  <c:v>2016-2017</c:v>
                </c:pt>
                <c:pt idx="1">
                  <c:v>2017-2018</c:v>
                </c:pt>
              </c:strCache>
            </c:strRef>
          </c:cat>
          <c:val>
            <c:numRef>
              <c:f>Sheet1!$B$2:$B$3</c:f>
              <c:numCache>
                <c:formatCode>General</c:formatCode>
                <c:ptCount val="2"/>
                <c:pt idx="0">
                  <c:v>2553</c:v>
                </c:pt>
                <c:pt idx="1">
                  <c:v>1582</c:v>
                </c:pt>
              </c:numCache>
            </c:numRef>
          </c:val>
          <c:smooth val="0"/>
          <c:extLst>
            <c:ext xmlns:c16="http://schemas.microsoft.com/office/drawing/2014/chart" uri="{C3380CC4-5D6E-409C-BE32-E72D297353CC}">
              <c16:uniqueId val="{00000000-56DF-4C3F-A93E-AAC939510D48}"/>
            </c:ext>
          </c:extLst>
        </c:ser>
        <c:ser>
          <c:idx val="1"/>
          <c:order val="1"/>
          <c:tx>
            <c:strRef>
              <c:f>Sheet1!$C$1</c:f>
              <c:strCache>
                <c:ptCount val="1"/>
                <c:pt idx="0">
                  <c:v>New users</c:v>
                </c:pt>
              </c:strCache>
            </c:strRef>
          </c:tx>
          <c:spPr>
            <a:ln w="28575" cap="rnd">
              <a:solidFill>
                <a:schemeClr val="accent2"/>
              </a:solidFill>
              <a:round/>
            </a:ln>
            <a:effectLst/>
          </c:spPr>
          <c:marker>
            <c:symbol val="none"/>
          </c:marker>
          <c:cat>
            <c:strRef>
              <c:f>Sheet1!$A$2:$A$3</c:f>
              <c:strCache>
                <c:ptCount val="2"/>
                <c:pt idx="0">
                  <c:v>2016-2017</c:v>
                </c:pt>
                <c:pt idx="1">
                  <c:v>2017-2018</c:v>
                </c:pt>
              </c:strCache>
            </c:strRef>
          </c:cat>
          <c:val>
            <c:numRef>
              <c:f>Sheet1!$C$2:$C$3</c:f>
              <c:numCache>
                <c:formatCode>General</c:formatCode>
                <c:ptCount val="2"/>
                <c:pt idx="0">
                  <c:v>483</c:v>
                </c:pt>
                <c:pt idx="1">
                  <c:v>728</c:v>
                </c:pt>
              </c:numCache>
            </c:numRef>
          </c:val>
          <c:smooth val="0"/>
          <c:extLst>
            <c:ext xmlns:c16="http://schemas.microsoft.com/office/drawing/2014/chart" uri="{C3380CC4-5D6E-409C-BE32-E72D297353CC}">
              <c16:uniqueId val="{00000001-56DF-4C3F-A93E-AAC939510D48}"/>
            </c:ext>
          </c:extLst>
        </c:ser>
        <c:ser>
          <c:idx val="2"/>
          <c:order val="2"/>
          <c:tx>
            <c:strRef>
              <c:f>Sheet1!$D$1</c:f>
              <c:strCache>
                <c:ptCount val="1"/>
                <c:pt idx="0">
                  <c:v>Page views</c:v>
                </c:pt>
              </c:strCache>
            </c:strRef>
          </c:tx>
          <c:spPr>
            <a:ln w="28575" cap="rnd">
              <a:solidFill>
                <a:schemeClr val="accent3"/>
              </a:solidFill>
              <a:round/>
            </a:ln>
            <a:effectLst/>
          </c:spPr>
          <c:marker>
            <c:symbol val="none"/>
          </c:marker>
          <c:cat>
            <c:strRef>
              <c:f>Sheet1!$A$2:$A$3</c:f>
              <c:strCache>
                <c:ptCount val="2"/>
                <c:pt idx="0">
                  <c:v>2016-2017</c:v>
                </c:pt>
                <c:pt idx="1">
                  <c:v>2017-2018</c:v>
                </c:pt>
              </c:strCache>
            </c:strRef>
          </c:cat>
          <c:val>
            <c:numRef>
              <c:f>Sheet1!$D$2:$D$3</c:f>
              <c:numCache>
                <c:formatCode>General</c:formatCode>
                <c:ptCount val="2"/>
                <c:pt idx="0">
                  <c:v>4731</c:v>
                </c:pt>
                <c:pt idx="1">
                  <c:v>4637</c:v>
                </c:pt>
              </c:numCache>
            </c:numRef>
          </c:val>
          <c:smooth val="0"/>
          <c:extLst>
            <c:ext xmlns:c16="http://schemas.microsoft.com/office/drawing/2014/chart" uri="{C3380CC4-5D6E-409C-BE32-E72D297353CC}">
              <c16:uniqueId val="{00000002-56DF-4C3F-A93E-AAC939510D48}"/>
            </c:ext>
          </c:extLst>
        </c:ser>
        <c:dLbls>
          <c:showLegendKey val="0"/>
          <c:showVal val="0"/>
          <c:showCatName val="0"/>
          <c:showSerName val="0"/>
          <c:showPercent val="0"/>
          <c:showBubbleSize val="0"/>
        </c:dLbls>
        <c:smooth val="0"/>
        <c:axId val="547704592"/>
        <c:axId val="547700984"/>
      </c:lineChart>
      <c:catAx>
        <c:axId val="547704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7700984"/>
        <c:crosses val="autoZero"/>
        <c:auto val="1"/>
        <c:lblAlgn val="ctr"/>
        <c:lblOffset val="100"/>
        <c:noMultiLvlLbl val="0"/>
      </c:catAx>
      <c:valAx>
        <c:axId val="547700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77045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 13: Assessment Website Document Downloads </a:t>
            </a:r>
          </a:p>
          <a:p>
            <a:pPr>
              <a:defRPr/>
            </a:pPr>
            <a:r>
              <a:rPr lang="en-US"/>
              <a:t>(Mar. 30-Aug. 31,</a:t>
            </a:r>
            <a:r>
              <a:rPr lang="en-US" baseline="0"/>
              <a:t> 2018)</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7840365303679645"/>
          <c:y val="0.20506640730389131"/>
          <c:w val="0.60624804818011246"/>
          <c:h val="0.68031956924784476"/>
        </c:manualLayout>
      </c:layout>
      <c:pieChart>
        <c:varyColors val="1"/>
        <c:ser>
          <c:idx val="0"/>
          <c:order val="0"/>
          <c:tx>
            <c:strRef>
              <c:f>Sheet1!$B$1</c:f>
              <c:strCache>
                <c:ptCount val="1"/>
                <c:pt idx="0">
                  <c:v>Assessment Website Document Downloads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E03-4133-9502-9170956EDDF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E03-4133-9502-9170956EDDF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E03-4133-9502-9170956EDDF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E03-4133-9502-9170956EDDF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E03-4133-9502-9170956EDDF6}"/>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AE03-4133-9502-9170956EDDF6}"/>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AE03-4133-9502-9170956EDDF6}"/>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AE03-4133-9502-9170956EDDF6}"/>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AE03-4133-9502-9170956EDDF6}"/>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AE03-4133-9502-9170956EDDF6}"/>
              </c:ext>
            </c:extLst>
          </c:dPt>
          <c:dLbls>
            <c:dLbl>
              <c:idx val="0"/>
              <c:layout>
                <c:manualLayout>
                  <c:x val="5.8676518526567426E-2"/>
                  <c:y val="7.3161809535422289E-3"/>
                </c:manualLayout>
              </c:layout>
              <c:dLblPos val="bestFi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AE03-4133-9502-9170956EDDF6}"/>
                </c:ext>
              </c:extLst>
            </c:dLbl>
            <c:dLbl>
              <c:idx val="1"/>
              <c:layout>
                <c:manualLayout>
                  <c:x val="-1.7385635118982862E-2"/>
                  <c:y val="0"/>
                </c:manualLayout>
              </c:layout>
              <c:dLblPos val="bestFi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AE03-4133-9502-9170956EDDF6}"/>
                </c:ext>
              </c:extLst>
            </c:dLbl>
            <c:dLbl>
              <c:idx val="2"/>
              <c:layout>
                <c:manualLayout>
                  <c:x val="-1.9558839508855966E-2"/>
                  <c:y val="-2.4387269845140835E-3"/>
                </c:manualLayout>
              </c:layout>
              <c:dLblPos val="bestFi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AE03-4133-9502-9170956EDDF6}"/>
                </c:ext>
              </c:extLst>
            </c:dLbl>
            <c:dLbl>
              <c:idx val="6"/>
              <c:layout>
                <c:manualLayout>
                  <c:x val="1.0866021949364328E-2"/>
                  <c:y val="7.3161809535422506E-3"/>
                </c:manualLayout>
              </c:layout>
              <c:dLblPos val="bestFi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AE03-4133-9502-9170956EDDF6}"/>
                </c:ext>
              </c:extLst>
            </c:dLbl>
            <c:dLbl>
              <c:idx val="7"/>
              <c:layout>
                <c:manualLayout>
                  <c:x val="1.5212430729110073E-2"/>
                  <c:y val="9.7549079380562891E-3"/>
                </c:manualLayout>
              </c:layout>
              <c:dLblPos val="bestFi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AE03-4133-9502-9170956EDDF6}"/>
                </c:ext>
              </c:extLst>
            </c:dLbl>
            <c:dLbl>
              <c:idx val="8"/>
              <c:layout>
                <c:manualLayout>
                  <c:x val="0"/>
                  <c:y val="1.4632361907084501E-2"/>
                </c:manualLayout>
              </c:layout>
              <c:dLblPos val="bestFi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AE03-4133-9502-9170956EDDF6}"/>
                </c:ext>
              </c:extLst>
            </c:dLbl>
            <c:dLbl>
              <c:idx val="9"/>
              <c:layout>
                <c:manualLayout>
                  <c:x val="-3.4771270237965918E-2"/>
                  <c:y val="-2.4387269845140835E-3"/>
                </c:manualLayout>
              </c:layout>
              <c:dLblPos val="bestFit"/>
              <c:showLegendKey val="0"/>
              <c:showVal val="1"/>
              <c:showCatName val="1"/>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AE03-4133-9502-9170956EDDF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Sheet1!$A$2:$A$11</c:f>
              <c:strCache>
                <c:ptCount val="10"/>
                <c:pt idx="0">
                  <c:v>Annual report</c:v>
                </c:pt>
                <c:pt idx="1">
                  <c:v>Grant rubric</c:v>
                </c:pt>
                <c:pt idx="2">
                  <c:v>Assessment handbooks</c:v>
                </c:pt>
                <c:pt idx="3">
                  <c:v>Program learning outcomes</c:v>
                </c:pt>
                <c:pt idx="4">
                  <c:v>Professional development materials</c:v>
                </c:pt>
                <c:pt idx="5">
                  <c:v>Peer assessment examples</c:v>
                </c:pt>
                <c:pt idx="6">
                  <c:v>Assessment plan feedback rubric</c:v>
                </c:pt>
                <c:pt idx="7">
                  <c:v>Sample assessment plan</c:v>
                </c:pt>
                <c:pt idx="8">
                  <c:v>Timeline</c:v>
                </c:pt>
                <c:pt idx="9">
                  <c:v>University Assessment Council members</c:v>
                </c:pt>
              </c:strCache>
            </c:strRef>
          </c:cat>
          <c:val>
            <c:numRef>
              <c:f>Sheet1!$B$2:$B$11</c:f>
              <c:numCache>
                <c:formatCode>General</c:formatCode>
                <c:ptCount val="10"/>
                <c:pt idx="0">
                  <c:v>4</c:v>
                </c:pt>
                <c:pt idx="1">
                  <c:v>65</c:v>
                </c:pt>
                <c:pt idx="2">
                  <c:v>22</c:v>
                </c:pt>
                <c:pt idx="3">
                  <c:v>32</c:v>
                </c:pt>
                <c:pt idx="4">
                  <c:v>66</c:v>
                </c:pt>
                <c:pt idx="5">
                  <c:v>89</c:v>
                </c:pt>
                <c:pt idx="6">
                  <c:v>6</c:v>
                </c:pt>
                <c:pt idx="7">
                  <c:v>18</c:v>
                </c:pt>
                <c:pt idx="8">
                  <c:v>18</c:v>
                </c:pt>
                <c:pt idx="9">
                  <c:v>15</c:v>
                </c:pt>
              </c:numCache>
            </c:numRef>
          </c:val>
          <c:extLst>
            <c:ext xmlns:c16="http://schemas.microsoft.com/office/drawing/2014/chart" uri="{C3380CC4-5D6E-409C-BE32-E72D297353CC}">
              <c16:uniqueId val="{00000014-AE03-4133-9502-9170956EDDF6}"/>
            </c:ext>
          </c:extLst>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 14: AY17-18 Participation by Activity/Event Type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1782906534650331"/>
          <c:y val="0.17857396814955417"/>
          <c:w val="0.55540614108146558"/>
          <c:h val="0.73136508032098269"/>
        </c:manualLayout>
      </c:layout>
      <c:pieChart>
        <c:varyColors val="1"/>
        <c:ser>
          <c:idx val="0"/>
          <c:order val="0"/>
          <c:tx>
            <c:strRef>
              <c:f>Sheet1!$B$1</c:f>
              <c:strCache>
                <c:ptCount val="1"/>
                <c:pt idx="0">
                  <c:v>Participation by Activity/Event Type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2CB-4A8F-85A1-6F46E0EE71C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2CB-4A8F-85A1-6F46E0EE71C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2CB-4A8F-85A1-6F46E0EE71C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2CB-4A8F-85A1-6F46E0EE71C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2CB-4A8F-85A1-6F46E0EE71C7}"/>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A2CB-4A8F-85A1-6F46E0EE71C7}"/>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A2CB-4A8F-85A1-6F46E0EE71C7}"/>
              </c:ext>
            </c:extLst>
          </c:dPt>
          <c:dLbls>
            <c:dLbl>
              <c:idx val="0"/>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borderCallout1">
                      <a:avLst>
                        <a:gd name="adj1" fmla="val 49790"/>
                        <a:gd name="adj2" fmla="val -1470"/>
                        <a:gd name="adj3" fmla="val 63605"/>
                        <a:gd name="adj4" fmla="val -9221"/>
                      </a:avLst>
                    </a:prstGeom>
                    <a:noFill/>
                    <a:ln>
                      <a:noFill/>
                    </a:ln>
                  </c15:spPr>
                </c:ext>
                <c:ext xmlns:c16="http://schemas.microsoft.com/office/drawing/2014/chart" uri="{C3380CC4-5D6E-409C-BE32-E72D297353CC}">
                  <c16:uniqueId val="{00000001-A2CB-4A8F-85A1-6F46E0EE71C7}"/>
                </c:ext>
              </c:extLst>
            </c:dLbl>
            <c:dLbl>
              <c:idx val="1"/>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borderCallout1">
                      <a:avLst>
                        <a:gd name="adj1" fmla="val -1115"/>
                        <a:gd name="adj2" fmla="val 47272"/>
                        <a:gd name="adj3" fmla="val -18708"/>
                        <a:gd name="adj4" fmla="val 14121"/>
                      </a:avLst>
                    </a:prstGeom>
                    <a:noFill/>
                    <a:ln>
                      <a:noFill/>
                    </a:ln>
                  </c15:spPr>
                </c:ext>
                <c:ext xmlns:c16="http://schemas.microsoft.com/office/drawing/2014/chart" uri="{C3380CC4-5D6E-409C-BE32-E72D297353CC}">
                  <c16:uniqueId val="{00000003-A2CB-4A8F-85A1-6F46E0EE71C7}"/>
                </c:ext>
              </c:extLst>
            </c:dLbl>
            <c:dLbl>
              <c:idx val="2"/>
              <c:layout>
                <c:manualLayout>
                  <c:x val="-7.8186082877247848E-2"/>
                  <c:y val="-1.0690287110568112E-2"/>
                </c:manualLayout>
              </c:layout>
              <c:spPr>
                <a:xfrm>
                  <a:off x="533959" y="3605344"/>
                  <a:ext cx="1088888" cy="461088"/>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borderCallout1">
                      <a:avLst>
                        <a:gd name="adj1" fmla="val 53286"/>
                        <a:gd name="adj2" fmla="val 98279"/>
                        <a:gd name="adj3" fmla="val -20343"/>
                        <a:gd name="adj4" fmla="val 128490"/>
                      </a:avLst>
                    </a:prstGeom>
                    <a:noFill/>
                    <a:ln>
                      <a:noFill/>
                    </a:ln>
                  </c15:spPr>
                  <c15:layout>
                    <c:manualLayout>
                      <c:w val="0.19153180520144131"/>
                      <c:h val="0.11089230828431114"/>
                    </c:manualLayout>
                  </c15:layout>
                </c:ext>
                <c:ext xmlns:c16="http://schemas.microsoft.com/office/drawing/2014/chart" uri="{C3380CC4-5D6E-409C-BE32-E72D297353CC}">
                  <c16:uniqueId val="{00000005-A2CB-4A8F-85A1-6F46E0EE71C7}"/>
                </c:ext>
              </c:extLst>
            </c:dLbl>
            <c:dLbl>
              <c:idx val="3"/>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borderCallout1">
                      <a:avLst>
                        <a:gd name="adj1" fmla="val 51515"/>
                        <a:gd name="adj2" fmla="val 98773"/>
                        <a:gd name="adj3" fmla="val 45217"/>
                        <a:gd name="adj4" fmla="val 112021"/>
                      </a:avLst>
                    </a:prstGeom>
                    <a:noFill/>
                    <a:ln>
                      <a:noFill/>
                    </a:ln>
                  </c15:spPr>
                </c:ext>
                <c:ext xmlns:c16="http://schemas.microsoft.com/office/drawing/2014/chart" uri="{C3380CC4-5D6E-409C-BE32-E72D297353CC}">
                  <c16:uniqueId val="{00000007-A2CB-4A8F-85A1-6F46E0EE71C7}"/>
                </c:ext>
              </c:extLst>
            </c:dLbl>
            <c:dLbl>
              <c:idx val="4"/>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borderCallout1">
                      <a:avLst>
                        <a:gd name="adj1" fmla="val 53514"/>
                        <a:gd name="adj2" fmla="val 101838"/>
                        <a:gd name="adj3" fmla="val 108811"/>
                        <a:gd name="adj4" fmla="val 106415"/>
                      </a:avLst>
                    </a:prstGeom>
                    <a:noFill/>
                    <a:ln>
                      <a:noFill/>
                    </a:ln>
                  </c15:spPr>
                </c:ext>
                <c:ext xmlns:c16="http://schemas.microsoft.com/office/drawing/2014/chart" uri="{C3380CC4-5D6E-409C-BE32-E72D297353CC}">
                  <c16:uniqueId val="{00000009-A2CB-4A8F-85A1-6F46E0EE71C7}"/>
                </c:ext>
              </c:extLst>
            </c:dLbl>
            <c:dLbl>
              <c:idx val="5"/>
              <c:layout>
                <c:manualLayout>
                  <c:x val="-4.4677761644141625E-3"/>
                  <c:y val="-1.188878880617663E-3"/>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borderCallout1">
                      <a:avLst>
                        <a:gd name="adj1" fmla="val 96351"/>
                        <a:gd name="adj2" fmla="val 50291"/>
                        <a:gd name="adj3" fmla="val 112461"/>
                        <a:gd name="adj4" fmla="val 104814"/>
                      </a:avLst>
                    </a:prstGeom>
                    <a:noFill/>
                    <a:ln>
                      <a:noFill/>
                    </a:ln>
                  </c15:spPr>
                  <c15:layout>
                    <c:manualLayout>
                      <c:w val="0.12644334235390239"/>
                      <c:h val="9.0188344047816185E-2"/>
                    </c:manualLayout>
                  </c15:layout>
                </c:ext>
                <c:ext xmlns:c16="http://schemas.microsoft.com/office/drawing/2014/chart" uri="{C3380CC4-5D6E-409C-BE32-E72D297353CC}">
                  <c16:uniqueId val="{0000000B-A2CB-4A8F-85A1-6F46E0EE71C7}"/>
                </c:ext>
              </c:extLst>
            </c:dLbl>
            <c:dLbl>
              <c:idx val="6"/>
              <c:layout>
                <c:manualLayout>
                  <c:x val="5.1379425890762789E-2"/>
                  <c:y val="-3.0543677458766175E-3"/>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borderCallout1">
                      <a:avLst>
                        <a:gd name="adj1" fmla="val 108667"/>
                        <a:gd name="adj2" fmla="val 47969"/>
                        <a:gd name="adj3" fmla="val 140758"/>
                        <a:gd name="adj4" fmla="val 676"/>
                      </a:avLst>
                    </a:prstGeom>
                    <a:noFill/>
                    <a:ln>
                      <a:noFill/>
                    </a:ln>
                  </c15:spPr>
                  <c15:layout/>
                </c:ext>
                <c:ext xmlns:c16="http://schemas.microsoft.com/office/drawing/2014/chart" uri="{C3380CC4-5D6E-409C-BE32-E72D297353CC}">
                  <c16:uniqueId val="{0000000D-A2CB-4A8F-85A1-6F46E0EE71C7}"/>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borderCallout1">
                    <a:avLst/>
                  </a:prstGeom>
                  <a:noFill/>
                  <a:ln>
                    <a:noFill/>
                  </a:ln>
                </c15:spPr>
              </c:ext>
            </c:extLst>
          </c:dLbls>
          <c:cat>
            <c:strRef>
              <c:f>Sheet1!$A$2:$A$8</c:f>
              <c:strCache>
                <c:ptCount val="7"/>
                <c:pt idx="0">
                  <c:v>Assessment Week events</c:v>
                </c:pt>
                <c:pt idx="1">
                  <c:v>Recognition events</c:v>
                </c:pt>
                <c:pt idx="2">
                  <c:v>Workshops/ Information meetings</c:v>
                </c:pt>
                <c:pt idx="3">
                  <c:v>Individual consultations</c:v>
                </c:pt>
                <c:pt idx="4">
                  <c:v>Committee meetings</c:v>
                </c:pt>
                <c:pt idx="5">
                  <c:v>Rubric review meetings</c:v>
                </c:pt>
                <c:pt idx="6">
                  <c:v>Other</c:v>
                </c:pt>
              </c:strCache>
            </c:strRef>
          </c:cat>
          <c:val>
            <c:numRef>
              <c:f>Sheet1!$B$2:$B$8</c:f>
              <c:numCache>
                <c:formatCode>General</c:formatCode>
                <c:ptCount val="7"/>
                <c:pt idx="0">
                  <c:v>495</c:v>
                </c:pt>
                <c:pt idx="1">
                  <c:v>75</c:v>
                </c:pt>
                <c:pt idx="2">
                  <c:v>185</c:v>
                </c:pt>
                <c:pt idx="3">
                  <c:v>180</c:v>
                </c:pt>
                <c:pt idx="4">
                  <c:v>118</c:v>
                </c:pt>
                <c:pt idx="5">
                  <c:v>53</c:v>
                </c:pt>
                <c:pt idx="6">
                  <c:v>39</c:v>
                </c:pt>
              </c:numCache>
            </c:numRef>
          </c:val>
          <c:extLst>
            <c:ext xmlns:c16="http://schemas.microsoft.com/office/drawing/2014/chart" uri="{C3380CC4-5D6E-409C-BE32-E72D297353CC}">
              <c16:uniqueId val="{0000000E-A2CB-4A8F-85A1-6F46E0EE71C7}"/>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 1: Mission Statement</a:t>
            </a:r>
            <a:r>
              <a:rPr lang="en-US" baseline="0"/>
              <a:t> Quantity and Quality</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Submission rate - All programs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Sheet1!$A$2:$A$5</c:f>
              <c:strCache>
                <c:ptCount val="4"/>
                <c:pt idx="0">
                  <c:v>2014-2015</c:v>
                </c:pt>
                <c:pt idx="1">
                  <c:v>2015-2016</c:v>
                </c:pt>
                <c:pt idx="2">
                  <c:v>2016-2017</c:v>
                </c:pt>
                <c:pt idx="3">
                  <c:v>2017-2018</c:v>
                </c:pt>
              </c:strCache>
            </c:strRef>
          </c:cat>
          <c:val>
            <c:numRef>
              <c:f>Sheet1!$B$2:$B$5</c:f>
              <c:numCache>
                <c:formatCode>0%</c:formatCode>
                <c:ptCount val="4"/>
                <c:pt idx="0">
                  <c:v>0.96</c:v>
                </c:pt>
                <c:pt idx="1">
                  <c:v>0.99</c:v>
                </c:pt>
                <c:pt idx="2">
                  <c:v>0.99</c:v>
                </c:pt>
                <c:pt idx="3">
                  <c:v>0.99</c:v>
                </c:pt>
              </c:numCache>
            </c:numRef>
          </c:val>
          <c:smooth val="0"/>
          <c:extLst>
            <c:ext xmlns:c16="http://schemas.microsoft.com/office/drawing/2014/chart" uri="{C3380CC4-5D6E-409C-BE32-E72D297353CC}">
              <c16:uniqueId val="{00000000-F12E-43C8-A894-FFE9C273F7C1}"/>
            </c:ext>
          </c:extLst>
        </c:ser>
        <c:ser>
          <c:idx val="1"/>
          <c:order val="1"/>
          <c:tx>
            <c:strRef>
              <c:f>Sheet1!$C$1</c:f>
              <c:strCache>
                <c:ptCount val="1"/>
                <c:pt idx="0">
                  <c:v>Met standards - Reviewed programs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Sheet1!$A$2:$A$5</c:f>
              <c:strCache>
                <c:ptCount val="4"/>
                <c:pt idx="0">
                  <c:v>2014-2015</c:v>
                </c:pt>
                <c:pt idx="1">
                  <c:v>2015-2016</c:v>
                </c:pt>
                <c:pt idx="2">
                  <c:v>2016-2017</c:v>
                </c:pt>
                <c:pt idx="3">
                  <c:v>2017-2018</c:v>
                </c:pt>
              </c:strCache>
            </c:strRef>
          </c:cat>
          <c:val>
            <c:numRef>
              <c:f>Sheet1!$C$2:$C$5</c:f>
              <c:numCache>
                <c:formatCode>0%</c:formatCode>
                <c:ptCount val="4"/>
                <c:pt idx="0">
                  <c:v>0.7</c:v>
                </c:pt>
                <c:pt idx="1">
                  <c:v>0.83</c:v>
                </c:pt>
                <c:pt idx="2">
                  <c:v>0.75</c:v>
                </c:pt>
                <c:pt idx="3">
                  <c:v>0.86</c:v>
                </c:pt>
              </c:numCache>
            </c:numRef>
          </c:val>
          <c:smooth val="0"/>
          <c:extLst>
            <c:ext xmlns:c16="http://schemas.microsoft.com/office/drawing/2014/chart" uri="{C3380CC4-5D6E-409C-BE32-E72D297353CC}">
              <c16:uniqueId val="{00000001-F12E-43C8-A894-FFE9C273F7C1}"/>
            </c:ext>
          </c:extLst>
        </c:ser>
        <c:dLbls>
          <c:showLegendKey val="0"/>
          <c:showVal val="0"/>
          <c:showCatName val="0"/>
          <c:showSerName val="0"/>
          <c:showPercent val="0"/>
          <c:showBubbleSize val="0"/>
        </c:dLbls>
        <c:marker val="1"/>
        <c:smooth val="0"/>
        <c:axId val="412357520"/>
        <c:axId val="317414264"/>
      </c:lineChart>
      <c:catAx>
        <c:axId val="412357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7414264"/>
        <c:crosses val="autoZero"/>
        <c:auto val="1"/>
        <c:lblAlgn val="ctr"/>
        <c:lblOffset val="100"/>
        <c:noMultiLvlLbl val="0"/>
      </c:catAx>
      <c:valAx>
        <c:axId val="31741426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23575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 2: Learning</a:t>
            </a:r>
            <a:r>
              <a:rPr lang="en-US" baseline="0"/>
              <a:t> Outcomes Quantity and Quality</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Submission rate - All programs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Sheet1!$A$2:$A$5</c:f>
              <c:strCache>
                <c:ptCount val="4"/>
                <c:pt idx="0">
                  <c:v>2014-2015</c:v>
                </c:pt>
                <c:pt idx="1">
                  <c:v>2015-2016</c:v>
                </c:pt>
                <c:pt idx="2">
                  <c:v>2016-2017</c:v>
                </c:pt>
                <c:pt idx="3">
                  <c:v>2017-2018</c:v>
                </c:pt>
              </c:strCache>
            </c:strRef>
          </c:cat>
          <c:val>
            <c:numRef>
              <c:f>Sheet1!$B$2:$B$5</c:f>
              <c:numCache>
                <c:formatCode>0%</c:formatCode>
                <c:ptCount val="4"/>
                <c:pt idx="0">
                  <c:v>0.93</c:v>
                </c:pt>
                <c:pt idx="1">
                  <c:v>0.96</c:v>
                </c:pt>
                <c:pt idx="2">
                  <c:v>0.99</c:v>
                </c:pt>
                <c:pt idx="3">
                  <c:v>0.99</c:v>
                </c:pt>
              </c:numCache>
            </c:numRef>
          </c:val>
          <c:smooth val="0"/>
          <c:extLst>
            <c:ext xmlns:c16="http://schemas.microsoft.com/office/drawing/2014/chart" uri="{C3380CC4-5D6E-409C-BE32-E72D297353CC}">
              <c16:uniqueId val="{00000000-D3BA-447A-A7B5-7EA6ABD0BA45}"/>
            </c:ext>
          </c:extLst>
        </c:ser>
        <c:ser>
          <c:idx val="1"/>
          <c:order val="1"/>
          <c:tx>
            <c:strRef>
              <c:f>Sheet1!$C$1</c:f>
              <c:strCache>
                <c:ptCount val="1"/>
                <c:pt idx="0">
                  <c:v>Met standards - Reviewed programs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Sheet1!$A$2:$A$5</c:f>
              <c:strCache>
                <c:ptCount val="4"/>
                <c:pt idx="0">
                  <c:v>2014-2015</c:v>
                </c:pt>
                <c:pt idx="1">
                  <c:v>2015-2016</c:v>
                </c:pt>
                <c:pt idx="2">
                  <c:v>2016-2017</c:v>
                </c:pt>
                <c:pt idx="3">
                  <c:v>2017-2018</c:v>
                </c:pt>
              </c:strCache>
            </c:strRef>
          </c:cat>
          <c:val>
            <c:numRef>
              <c:f>Sheet1!$C$2:$C$5</c:f>
              <c:numCache>
                <c:formatCode>0%</c:formatCode>
                <c:ptCount val="4"/>
                <c:pt idx="0">
                  <c:v>0.56999999999999995</c:v>
                </c:pt>
                <c:pt idx="1">
                  <c:v>0.7</c:v>
                </c:pt>
                <c:pt idx="2">
                  <c:v>0.76</c:v>
                </c:pt>
                <c:pt idx="3">
                  <c:v>0.57999999999999996</c:v>
                </c:pt>
              </c:numCache>
            </c:numRef>
          </c:val>
          <c:smooth val="0"/>
          <c:extLst>
            <c:ext xmlns:c16="http://schemas.microsoft.com/office/drawing/2014/chart" uri="{C3380CC4-5D6E-409C-BE32-E72D297353CC}">
              <c16:uniqueId val="{00000001-D3BA-447A-A7B5-7EA6ABD0BA45}"/>
            </c:ext>
          </c:extLst>
        </c:ser>
        <c:dLbls>
          <c:showLegendKey val="0"/>
          <c:showVal val="0"/>
          <c:showCatName val="0"/>
          <c:showSerName val="0"/>
          <c:showPercent val="0"/>
          <c:showBubbleSize val="0"/>
        </c:dLbls>
        <c:marker val="1"/>
        <c:smooth val="0"/>
        <c:axId val="412357520"/>
        <c:axId val="317414264"/>
      </c:lineChart>
      <c:catAx>
        <c:axId val="412357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7414264"/>
        <c:crosses val="autoZero"/>
        <c:auto val="1"/>
        <c:lblAlgn val="ctr"/>
        <c:lblOffset val="100"/>
        <c:noMultiLvlLbl val="0"/>
      </c:catAx>
      <c:valAx>
        <c:axId val="31741426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23575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 3: Curriculum</a:t>
            </a:r>
            <a:r>
              <a:rPr lang="en-US" baseline="0"/>
              <a:t> Map Quantity and Quality</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Submission rate - All programs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Sheet1!$A$2:$A$5</c:f>
              <c:strCache>
                <c:ptCount val="4"/>
                <c:pt idx="0">
                  <c:v>2014-2015</c:v>
                </c:pt>
                <c:pt idx="1">
                  <c:v>2015-2016</c:v>
                </c:pt>
                <c:pt idx="2">
                  <c:v>2016-2017</c:v>
                </c:pt>
                <c:pt idx="3">
                  <c:v>2017-2018</c:v>
                </c:pt>
              </c:strCache>
            </c:strRef>
          </c:cat>
          <c:val>
            <c:numRef>
              <c:f>Sheet1!$B$2:$B$5</c:f>
              <c:numCache>
                <c:formatCode>0%</c:formatCode>
                <c:ptCount val="4"/>
                <c:pt idx="0">
                  <c:v>0.87</c:v>
                </c:pt>
                <c:pt idx="1">
                  <c:v>0.91</c:v>
                </c:pt>
                <c:pt idx="2">
                  <c:v>0.99</c:v>
                </c:pt>
                <c:pt idx="3">
                  <c:v>0.99</c:v>
                </c:pt>
              </c:numCache>
            </c:numRef>
          </c:val>
          <c:smooth val="0"/>
          <c:extLst>
            <c:ext xmlns:c16="http://schemas.microsoft.com/office/drawing/2014/chart" uri="{C3380CC4-5D6E-409C-BE32-E72D297353CC}">
              <c16:uniqueId val="{00000000-FC0C-45E8-9403-9F95AE504D75}"/>
            </c:ext>
          </c:extLst>
        </c:ser>
        <c:ser>
          <c:idx val="1"/>
          <c:order val="1"/>
          <c:tx>
            <c:strRef>
              <c:f>Sheet1!$C$1</c:f>
              <c:strCache>
                <c:ptCount val="1"/>
                <c:pt idx="0">
                  <c:v>Met standards - Reviewed programs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Sheet1!$A$2:$A$5</c:f>
              <c:strCache>
                <c:ptCount val="4"/>
                <c:pt idx="0">
                  <c:v>2014-2015</c:v>
                </c:pt>
                <c:pt idx="1">
                  <c:v>2015-2016</c:v>
                </c:pt>
                <c:pt idx="2">
                  <c:v>2016-2017</c:v>
                </c:pt>
                <c:pt idx="3">
                  <c:v>2017-2018</c:v>
                </c:pt>
              </c:strCache>
            </c:strRef>
          </c:cat>
          <c:val>
            <c:numRef>
              <c:f>Sheet1!$C$2:$C$5</c:f>
              <c:numCache>
                <c:formatCode>0%</c:formatCode>
                <c:ptCount val="4"/>
                <c:pt idx="0">
                  <c:v>0.59</c:v>
                </c:pt>
                <c:pt idx="1">
                  <c:v>0.67</c:v>
                </c:pt>
                <c:pt idx="2">
                  <c:v>0.59</c:v>
                </c:pt>
                <c:pt idx="3">
                  <c:v>0.71</c:v>
                </c:pt>
              </c:numCache>
            </c:numRef>
          </c:val>
          <c:smooth val="0"/>
          <c:extLst>
            <c:ext xmlns:c16="http://schemas.microsoft.com/office/drawing/2014/chart" uri="{C3380CC4-5D6E-409C-BE32-E72D297353CC}">
              <c16:uniqueId val="{00000001-FC0C-45E8-9403-9F95AE504D75}"/>
            </c:ext>
          </c:extLst>
        </c:ser>
        <c:dLbls>
          <c:showLegendKey val="0"/>
          <c:showVal val="0"/>
          <c:showCatName val="0"/>
          <c:showSerName val="0"/>
          <c:showPercent val="0"/>
          <c:showBubbleSize val="0"/>
        </c:dLbls>
        <c:marker val="1"/>
        <c:smooth val="0"/>
        <c:axId val="412357520"/>
        <c:axId val="317414264"/>
      </c:lineChart>
      <c:catAx>
        <c:axId val="412357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7414264"/>
        <c:crosses val="autoZero"/>
        <c:auto val="1"/>
        <c:lblAlgn val="ctr"/>
        <c:lblOffset val="100"/>
        <c:noMultiLvlLbl val="0"/>
      </c:catAx>
      <c:valAx>
        <c:axId val="31741426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23575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 4: Assessment Method </a:t>
            </a:r>
            <a:r>
              <a:rPr lang="en-US" baseline="0"/>
              <a:t>Quantity and Quality</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Submission rate - All programs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Sheet1!$A$2:$A$5</c:f>
              <c:strCache>
                <c:ptCount val="4"/>
                <c:pt idx="0">
                  <c:v>2014-2015</c:v>
                </c:pt>
                <c:pt idx="1">
                  <c:v>2015-2016</c:v>
                </c:pt>
                <c:pt idx="2">
                  <c:v>2016-2017</c:v>
                </c:pt>
                <c:pt idx="3">
                  <c:v>2017-2018</c:v>
                </c:pt>
              </c:strCache>
            </c:strRef>
          </c:cat>
          <c:val>
            <c:numRef>
              <c:f>Sheet1!$B$2:$B$5</c:f>
              <c:numCache>
                <c:formatCode>0%</c:formatCode>
                <c:ptCount val="4"/>
                <c:pt idx="0">
                  <c:v>0.92</c:v>
                </c:pt>
                <c:pt idx="1">
                  <c:v>0.96</c:v>
                </c:pt>
                <c:pt idx="2">
                  <c:v>0.99</c:v>
                </c:pt>
                <c:pt idx="3">
                  <c:v>0.99</c:v>
                </c:pt>
              </c:numCache>
            </c:numRef>
          </c:val>
          <c:smooth val="0"/>
          <c:extLst>
            <c:ext xmlns:c16="http://schemas.microsoft.com/office/drawing/2014/chart" uri="{C3380CC4-5D6E-409C-BE32-E72D297353CC}">
              <c16:uniqueId val="{00000000-6D53-4908-8AA8-170B5F628935}"/>
            </c:ext>
          </c:extLst>
        </c:ser>
        <c:ser>
          <c:idx val="1"/>
          <c:order val="1"/>
          <c:tx>
            <c:strRef>
              <c:f>Sheet1!$C$1</c:f>
              <c:strCache>
                <c:ptCount val="1"/>
                <c:pt idx="0">
                  <c:v>Met standards - Reviewed programs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Sheet1!$A$2:$A$5</c:f>
              <c:strCache>
                <c:ptCount val="4"/>
                <c:pt idx="0">
                  <c:v>2014-2015</c:v>
                </c:pt>
                <c:pt idx="1">
                  <c:v>2015-2016</c:v>
                </c:pt>
                <c:pt idx="2">
                  <c:v>2016-2017</c:v>
                </c:pt>
                <c:pt idx="3">
                  <c:v>2017-2018</c:v>
                </c:pt>
              </c:strCache>
            </c:strRef>
          </c:cat>
          <c:val>
            <c:numRef>
              <c:f>Sheet1!$C$2:$C$5</c:f>
              <c:numCache>
                <c:formatCode>0%</c:formatCode>
                <c:ptCount val="4"/>
                <c:pt idx="0">
                  <c:v>0.35</c:v>
                </c:pt>
                <c:pt idx="1">
                  <c:v>0.47</c:v>
                </c:pt>
                <c:pt idx="2">
                  <c:v>0.54</c:v>
                </c:pt>
                <c:pt idx="3">
                  <c:v>0.48</c:v>
                </c:pt>
              </c:numCache>
            </c:numRef>
          </c:val>
          <c:smooth val="0"/>
          <c:extLst>
            <c:ext xmlns:c16="http://schemas.microsoft.com/office/drawing/2014/chart" uri="{C3380CC4-5D6E-409C-BE32-E72D297353CC}">
              <c16:uniqueId val="{00000001-6D53-4908-8AA8-170B5F628935}"/>
            </c:ext>
          </c:extLst>
        </c:ser>
        <c:dLbls>
          <c:showLegendKey val="0"/>
          <c:showVal val="0"/>
          <c:showCatName val="0"/>
          <c:showSerName val="0"/>
          <c:showPercent val="0"/>
          <c:showBubbleSize val="0"/>
        </c:dLbls>
        <c:marker val="1"/>
        <c:smooth val="0"/>
        <c:axId val="412357520"/>
        <c:axId val="317414264"/>
      </c:lineChart>
      <c:catAx>
        <c:axId val="412357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7414264"/>
        <c:crosses val="autoZero"/>
        <c:auto val="1"/>
        <c:lblAlgn val="ctr"/>
        <c:lblOffset val="100"/>
        <c:noMultiLvlLbl val="0"/>
      </c:catAx>
      <c:valAx>
        <c:axId val="31741426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23575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 5: Results</a:t>
            </a:r>
            <a:r>
              <a:rPr lang="en-US" baseline="0"/>
              <a:t> Quantity and Quality</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Submission rate - All programs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Sheet1!$A$2:$A$5</c:f>
              <c:strCache>
                <c:ptCount val="4"/>
                <c:pt idx="0">
                  <c:v>2014-2015</c:v>
                </c:pt>
                <c:pt idx="1">
                  <c:v>2015-2016</c:v>
                </c:pt>
                <c:pt idx="2">
                  <c:v>2016-2017</c:v>
                </c:pt>
                <c:pt idx="3">
                  <c:v>2017-2018</c:v>
                </c:pt>
              </c:strCache>
            </c:strRef>
          </c:cat>
          <c:val>
            <c:numRef>
              <c:f>Sheet1!$B$2:$B$5</c:f>
              <c:numCache>
                <c:formatCode>0%</c:formatCode>
                <c:ptCount val="4"/>
                <c:pt idx="0">
                  <c:v>0.81</c:v>
                </c:pt>
                <c:pt idx="1">
                  <c:v>0.88</c:v>
                </c:pt>
                <c:pt idx="2">
                  <c:v>0.79</c:v>
                </c:pt>
                <c:pt idx="3">
                  <c:v>0.76</c:v>
                </c:pt>
              </c:numCache>
            </c:numRef>
          </c:val>
          <c:smooth val="0"/>
          <c:extLst>
            <c:ext xmlns:c16="http://schemas.microsoft.com/office/drawing/2014/chart" uri="{C3380CC4-5D6E-409C-BE32-E72D297353CC}">
              <c16:uniqueId val="{00000000-D188-4A26-9FCF-B28363B33761}"/>
            </c:ext>
          </c:extLst>
        </c:ser>
        <c:ser>
          <c:idx val="1"/>
          <c:order val="1"/>
          <c:tx>
            <c:strRef>
              <c:f>Sheet1!$C$1</c:f>
              <c:strCache>
                <c:ptCount val="1"/>
                <c:pt idx="0">
                  <c:v>Met standards - Reviewed programs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Sheet1!$A$2:$A$5</c:f>
              <c:strCache>
                <c:ptCount val="4"/>
                <c:pt idx="0">
                  <c:v>2014-2015</c:v>
                </c:pt>
                <c:pt idx="1">
                  <c:v>2015-2016</c:v>
                </c:pt>
                <c:pt idx="2">
                  <c:v>2016-2017</c:v>
                </c:pt>
                <c:pt idx="3">
                  <c:v>2017-2018</c:v>
                </c:pt>
              </c:strCache>
            </c:strRef>
          </c:cat>
          <c:val>
            <c:numRef>
              <c:f>Sheet1!$C$2:$C$5</c:f>
              <c:numCache>
                <c:formatCode>0%</c:formatCode>
                <c:ptCount val="4"/>
                <c:pt idx="0">
                  <c:v>0.51</c:v>
                </c:pt>
                <c:pt idx="1">
                  <c:v>0.52</c:v>
                </c:pt>
                <c:pt idx="2">
                  <c:v>0.38</c:v>
                </c:pt>
                <c:pt idx="3">
                  <c:v>0.73</c:v>
                </c:pt>
              </c:numCache>
            </c:numRef>
          </c:val>
          <c:smooth val="0"/>
          <c:extLst>
            <c:ext xmlns:c16="http://schemas.microsoft.com/office/drawing/2014/chart" uri="{C3380CC4-5D6E-409C-BE32-E72D297353CC}">
              <c16:uniqueId val="{00000001-D188-4A26-9FCF-B28363B33761}"/>
            </c:ext>
          </c:extLst>
        </c:ser>
        <c:dLbls>
          <c:showLegendKey val="0"/>
          <c:showVal val="0"/>
          <c:showCatName val="0"/>
          <c:showSerName val="0"/>
          <c:showPercent val="0"/>
          <c:showBubbleSize val="0"/>
        </c:dLbls>
        <c:marker val="1"/>
        <c:smooth val="0"/>
        <c:axId val="412357520"/>
        <c:axId val="317414264"/>
      </c:lineChart>
      <c:catAx>
        <c:axId val="412357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7414264"/>
        <c:crosses val="autoZero"/>
        <c:auto val="1"/>
        <c:lblAlgn val="ctr"/>
        <c:lblOffset val="100"/>
        <c:noMultiLvlLbl val="0"/>
      </c:catAx>
      <c:valAx>
        <c:axId val="31741426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23575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a:t>
            </a:r>
            <a:r>
              <a:rPr lang="en-US" baseline="0"/>
              <a:t> 6: </a:t>
            </a:r>
            <a:r>
              <a:rPr lang="en-US"/>
              <a:t>Action Plan </a:t>
            </a:r>
            <a:r>
              <a:rPr lang="en-US" baseline="0"/>
              <a:t>Quantity and Quality</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Submission rate - All programs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Sheet1!$A$2:$A$5</c:f>
              <c:strCache>
                <c:ptCount val="4"/>
                <c:pt idx="0">
                  <c:v>2014-2015</c:v>
                </c:pt>
                <c:pt idx="1">
                  <c:v>2015-2016</c:v>
                </c:pt>
                <c:pt idx="2">
                  <c:v>2016-2017</c:v>
                </c:pt>
                <c:pt idx="3">
                  <c:v>2017-2018</c:v>
                </c:pt>
              </c:strCache>
            </c:strRef>
          </c:cat>
          <c:val>
            <c:numRef>
              <c:f>Sheet1!$B$2:$B$5</c:f>
              <c:numCache>
                <c:formatCode>0%</c:formatCode>
                <c:ptCount val="4"/>
                <c:pt idx="0">
                  <c:v>0.78</c:v>
                </c:pt>
                <c:pt idx="1">
                  <c:v>0.89</c:v>
                </c:pt>
                <c:pt idx="2">
                  <c:v>0.77</c:v>
                </c:pt>
                <c:pt idx="3">
                  <c:v>0.75</c:v>
                </c:pt>
              </c:numCache>
            </c:numRef>
          </c:val>
          <c:smooth val="0"/>
          <c:extLst>
            <c:ext xmlns:c16="http://schemas.microsoft.com/office/drawing/2014/chart" uri="{C3380CC4-5D6E-409C-BE32-E72D297353CC}">
              <c16:uniqueId val="{00000000-780F-4001-AD02-AF51A2CBC406}"/>
            </c:ext>
          </c:extLst>
        </c:ser>
        <c:ser>
          <c:idx val="1"/>
          <c:order val="1"/>
          <c:tx>
            <c:strRef>
              <c:f>Sheet1!$C$1</c:f>
              <c:strCache>
                <c:ptCount val="1"/>
                <c:pt idx="0">
                  <c:v>Met standards - Reviewed programs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Sheet1!$A$2:$A$5</c:f>
              <c:strCache>
                <c:ptCount val="4"/>
                <c:pt idx="0">
                  <c:v>2014-2015</c:v>
                </c:pt>
                <c:pt idx="1">
                  <c:v>2015-2016</c:v>
                </c:pt>
                <c:pt idx="2">
                  <c:v>2016-2017</c:v>
                </c:pt>
                <c:pt idx="3">
                  <c:v>2017-2018</c:v>
                </c:pt>
              </c:strCache>
            </c:strRef>
          </c:cat>
          <c:val>
            <c:numRef>
              <c:f>Sheet1!$C$2:$C$5</c:f>
              <c:numCache>
                <c:formatCode>0%</c:formatCode>
                <c:ptCount val="4"/>
                <c:pt idx="0">
                  <c:v>0.5</c:v>
                </c:pt>
                <c:pt idx="1">
                  <c:v>0.54</c:v>
                </c:pt>
                <c:pt idx="2">
                  <c:v>0.91</c:v>
                </c:pt>
                <c:pt idx="3">
                  <c:v>0.79</c:v>
                </c:pt>
              </c:numCache>
            </c:numRef>
          </c:val>
          <c:smooth val="0"/>
          <c:extLst>
            <c:ext xmlns:c16="http://schemas.microsoft.com/office/drawing/2014/chart" uri="{C3380CC4-5D6E-409C-BE32-E72D297353CC}">
              <c16:uniqueId val="{00000001-780F-4001-AD02-AF51A2CBC406}"/>
            </c:ext>
          </c:extLst>
        </c:ser>
        <c:dLbls>
          <c:showLegendKey val="0"/>
          <c:showVal val="0"/>
          <c:showCatName val="0"/>
          <c:showSerName val="0"/>
          <c:showPercent val="0"/>
          <c:showBubbleSize val="0"/>
        </c:dLbls>
        <c:marker val="1"/>
        <c:smooth val="0"/>
        <c:axId val="412357520"/>
        <c:axId val="317414264"/>
      </c:lineChart>
      <c:catAx>
        <c:axId val="412357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7414264"/>
        <c:crosses val="autoZero"/>
        <c:auto val="1"/>
        <c:lblAlgn val="ctr"/>
        <c:lblOffset val="100"/>
        <c:noMultiLvlLbl val="0"/>
      </c:catAx>
      <c:valAx>
        <c:axId val="31741426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23575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 7: Timeline </a:t>
            </a:r>
            <a:r>
              <a:rPr lang="en-US" baseline="0"/>
              <a:t>Quantity and Quality</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Submission rate - All programs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Sheet1!$A$2:$A$5</c:f>
              <c:strCache>
                <c:ptCount val="4"/>
                <c:pt idx="0">
                  <c:v>2014-2015</c:v>
                </c:pt>
                <c:pt idx="1">
                  <c:v>2015-2016</c:v>
                </c:pt>
                <c:pt idx="2">
                  <c:v>2016-2017</c:v>
                </c:pt>
                <c:pt idx="3">
                  <c:v>2017-2018</c:v>
                </c:pt>
              </c:strCache>
            </c:strRef>
          </c:cat>
          <c:val>
            <c:numRef>
              <c:f>Sheet1!$B$2:$B$5</c:f>
              <c:numCache>
                <c:formatCode>0%</c:formatCode>
                <c:ptCount val="4"/>
                <c:pt idx="0">
                  <c:v>0.78</c:v>
                </c:pt>
                <c:pt idx="1">
                  <c:v>0.89</c:v>
                </c:pt>
                <c:pt idx="2">
                  <c:v>0.75</c:v>
                </c:pt>
                <c:pt idx="3">
                  <c:v>0.74</c:v>
                </c:pt>
              </c:numCache>
            </c:numRef>
          </c:val>
          <c:smooth val="0"/>
          <c:extLst>
            <c:ext xmlns:c16="http://schemas.microsoft.com/office/drawing/2014/chart" uri="{C3380CC4-5D6E-409C-BE32-E72D297353CC}">
              <c16:uniqueId val="{00000000-6591-4845-A7F1-6174AE9CD8DD}"/>
            </c:ext>
          </c:extLst>
        </c:ser>
        <c:ser>
          <c:idx val="1"/>
          <c:order val="1"/>
          <c:tx>
            <c:strRef>
              <c:f>Sheet1!$C$1</c:f>
              <c:strCache>
                <c:ptCount val="1"/>
                <c:pt idx="0">
                  <c:v>Met standards - Reviewed programs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Sheet1!$A$2:$A$5</c:f>
              <c:strCache>
                <c:ptCount val="4"/>
                <c:pt idx="0">
                  <c:v>2014-2015</c:v>
                </c:pt>
                <c:pt idx="1">
                  <c:v>2015-2016</c:v>
                </c:pt>
                <c:pt idx="2">
                  <c:v>2016-2017</c:v>
                </c:pt>
                <c:pt idx="3">
                  <c:v>2017-2018</c:v>
                </c:pt>
              </c:strCache>
            </c:strRef>
          </c:cat>
          <c:val>
            <c:numRef>
              <c:f>Sheet1!$C$2:$C$5</c:f>
              <c:numCache>
                <c:formatCode>0%</c:formatCode>
                <c:ptCount val="4"/>
                <c:pt idx="0">
                  <c:v>0.61</c:v>
                </c:pt>
                <c:pt idx="1">
                  <c:v>0.69</c:v>
                </c:pt>
                <c:pt idx="2">
                  <c:v>0.85</c:v>
                </c:pt>
                <c:pt idx="3">
                  <c:v>0.87</c:v>
                </c:pt>
              </c:numCache>
            </c:numRef>
          </c:val>
          <c:smooth val="0"/>
          <c:extLst>
            <c:ext xmlns:c16="http://schemas.microsoft.com/office/drawing/2014/chart" uri="{C3380CC4-5D6E-409C-BE32-E72D297353CC}">
              <c16:uniqueId val="{00000001-6591-4845-A7F1-6174AE9CD8DD}"/>
            </c:ext>
          </c:extLst>
        </c:ser>
        <c:dLbls>
          <c:showLegendKey val="0"/>
          <c:showVal val="0"/>
          <c:showCatName val="0"/>
          <c:showSerName val="0"/>
          <c:showPercent val="0"/>
          <c:showBubbleSize val="0"/>
        </c:dLbls>
        <c:marker val="1"/>
        <c:smooth val="0"/>
        <c:axId val="412357520"/>
        <c:axId val="317414264"/>
      </c:lineChart>
      <c:catAx>
        <c:axId val="412357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7414264"/>
        <c:crosses val="autoZero"/>
        <c:auto val="1"/>
        <c:lblAlgn val="ctr"/>
        <c:lblOffset val="100"/>
        <c:noMultiLvlLbl val="0"/>
      </c:catAx>
      <c:valAx>
        <c:axId val="31741426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23575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 8: Assessment Plan Completion Rates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Final completion rate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AY13-14</c:v>
                </c:pt>
                <c:pt idx="1">
                  <c:v>AY14-15</c:v>
                </c:pt>
                <c:pt idx="2">
                  <c:v>AY15-16</c:v>
                </c:pt>
                <c:pt idx="3">
                  <c:v>AY16-17</c:v>
                </c:pt>
                <c:pt idx="4">
                  <c:v>AY17-18</c:v>
                </c:pt>
              </c:strCache>
            </c:strRef>
          </c:cat>
          <c:val>
            <c:numRef>
              <c:f>Sheet1!$B$2:$B$6</c:f>
              <c:numCache>
                <c:formatCode>0%</c:formatCode>
                <c:ptCount val="5"/>
                <c:pt idx="0">
                  <c:v>0.13</c:v>
                </c:pt>
                <c:pt idx="1">
                  <c:v>0.83</c:v>
                </c:pt>
                <c:pt idx="2">
                  <c:v>0.87</c:v>
                </c:pt>
                <c:pt idx="3">
                  <c:v>0.75</c:v>
                </c:pt>
                <c:pt idx="4">
                  <c:v>0.73</c:v>
                </c:pt>
              </c:numCache>
            </c:numRef>
          </c:val>
          <c:extLst>
            <c:ext xmlns:c16="http://schemas.microsoft.com/office/drawing/2014/chart" uri="{C3380CC4-5D6E-409C-BE32-E72D297353CC}">
              <c16:uniqueId val="{00000000-B9CA-4BC0-9D35-928D73ABC8BF}"/>
            </c:ext>
          </c:extLst>
        </c:ser>
        <c:dLbls>
          <c:showLegendKey val="0"/>
          <c:showVal val="0"/>
          <c:showCatName val="0"/>
          <c:showSerName val="0"/>
          <c:showPercent val="0"/>
          <c:showBubbleSize val="0"/>
        </c:dLbls>
        <c:gapWidth val="219"/>
        <c:overlap val="-27"/>
        <c:axId val="122886312"/>
        <c:axId val="122886704"/>
      </c:barChart>
      <c:catAx>
        <c:axId val="122886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886704"/>
        <c:crosses val="autoZero"/>
        <c:auto val="1"/>
        <c:lblAlgn val="ctr"/>
        <c:lblOffset val="100"/>
        <c:noMultiLvlLbl val="0"/>
      </c:catAx>
      <c:valAx>
        <c:axId val="1228867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8863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BF6B15"/>
    <w:rsid w:val="000414CB"/>
    <w:rsid w:val="00BF6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87784E91D444ABB7E558BAE9C28628">
    <w:name w:val="DD87784E91D444ABB7E558BAE9C28628"/>
    <w:rsid w:val="000414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Wayne State University’s efforts to support program assessment are guided by WSU Assessment’s mission, learning outcomes, and program goals. The success of those efforts is assessed annually and drive improvements in the following year.</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84F2DCB89B2644807E50DF71499F7F" ma:contentTypeVersion="2" ma:contentTypeDescription="Create a new document." ma:contentTypeScope="" ma:versionID="48e3a45b2d3acb03065f7b341a86f3dc">
  <xsd:schema xmlns:xsd="http://www.w3.org/2001/XMLSchema" xmlns:xs="http://www.w3.org/2001/XMLSchema" xmlns:p="http://schemas.microsoft.com/office/2006/metadata/properties" xmlns:ns2="96a394b5-99c6-4dfa-8be0-34d080f98985" targetNamespace="http://schemas.microsoft.com/office/2006/metadata/properties" ma:root="true" ma:fieldsID="e6c7e8a654cb0eea40b4b5ee5205d5f4" ns2:_="">
    <xsd:import namespace="96a394b5-99c6-4dfa-8be0-34d080f9898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394b5-99c6-4dfa-8be0-34d080f989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38A823-D711-4B8B-B453-840A40734686}">
  <ds:schemaRefs>
    <ds:schemaRef ds:uri="http://schemas.microsoft.com/sharepoint/v3/contenttype/forms"/>
  </ds:schemaRefs>
</ds:datastoreItem>
</file>

<file path=customXml/itemProps3.xml><?xml version="1.0" encoding="utf-8"?>
<ds:datastoreItem xmlns:ds="http://schemas.openxmlformats.org/officeDocument/2006/customXml" ds:itemID="{F4F87296-3DDD-48A4-8F32-CF08EB8E0B74}">
  <ds:schemaRefs>
    <ds:schemaRef ds:uri="http://schemas.microsoft.com/office/2006/metadata/properties"/>
    <ds:schemaRef ds:uri="http://purl.org/dc/terms/"/>
    <ds:schemaRef ds:uri="http://www.w3.org/XML/1998/namespace"/>
    <ds:schemaRef ds:uri="http://schemas.microsoft.com/office/2006/documentManagement/types"/>
    <ds:schemaRef ds:uri="96a394b5-99c6-4dfa-8be0-34d080f98985"/>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E966B0E4-2902-4E2E-B880-3A56F3346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a394b5-99c6-4dfa-8be0-34d080f98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34607C6-39F3-4CA9-94B0-51A574F56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8535</Words>
  <Characters>48653</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2017-2018 Assessment Plan Report for WSU Assessment</vt:lpstr>
    </vt:vector>
  </TitlesOfParts>
  <Company>Wayne State University</Company>
  <LinksUpToDate>false</LinksUpToDate>
  <CharactersWithSpaces>57074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Assessment Plan Report for WSU Assessment</dc:title>
  <dc:subject/>
  <dc:creator>Prepared by Dr. Cathy Barrette, WSU Director of Assessment</dc:creator>
  <cp:keywords/>
  <dc:description/>
  <cp:lastModifiedBy>Catherine Barrette</cp:lastModifiedBy>
  <cp:revision>4</cp:revision>
  <cp:lastPrinted>2019-01-09T19:20:00Z</cp:lastPrinted>
  <dcterms:created xsi:type="dcterms:W3CDTF">2019-02-01T20:01:00Z</dcterms:created>
  <dcterms:modified xsi:type="dcterms:W3CDTF">2019-02-01T20:03:00Z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0x0101000484F2DCB89B2644807E50DF71499F7F</vt:lpwstr>
  </property>
</Properties>
</file>